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8B" w:rsidRPr="001E128B" w:rsidRDefault="001E128B" w:rsidP="001E128B">
      <w:pPr>
        <w:suppressAutoHyphens w:val="0"/>
        <w:spacing w:line="240" w:lineRule="auto"/>
        <w:jc w:val="center"/>
        <w:textAlignment w:val="auto"/>
        <w:rPr>
          <w:b/>
          <w:bCs/>
          <w:color w:val="1F3864"/>
          <w:kern w:val="0"/>
          <w:u w:val="single"/>
          <w:lang w:eastAsia="ru-RU"/>
        </w:rPr>
      </w:pP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cs="Arial"/>
          <w:kern w:val="3"/>
          <w:lang w:eastAsia="ru-RU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Муниципальное </w:t>
      </w:r>
      <w:proofErr w:type="gram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общеобразовательное  автономное</w:t>
      </w:r>
      <w:proofErr w:type="gram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учреждение «Покровская средняя общеобразовательная школа»</w: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b/>
          <w:color w:val="000000"/>
          <w:kern w:val="3"/>
          <w:sz w:val="16"/>
          <w:szCs w:val="16"/>
          <w:lang w:eastAsia="zh-CN" w:bidi="hi-IN"/>
        </w:rPr>
      </w:pPr>
      <w:r w:rsidRPr="001E128B">
        <w:rPr>
          <w:noProof/>
          <w:kern w:val="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E64630" wp14:editId="171F851E">
                <wp:simplePos x="0" y="0"/>
                <wp:positionH relativeFrom="column">
                  <wp:posOffset>234315</wp:posOffset>
                </wp:positionH>
                <wp:positionV relativeFrom="paragraph">
                  <wp:posOffset>44449</wp:posOffset>
                </wp:positionV>
                <wp:extent cx="5828030" cy="0"/>
                <wp:effectExtent l="19050" t="19050" r="393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0A30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" strokecolor="#595959" strokeweight=".53mm">
                <v:stroke joinstyle="miter" endcap="square"/>
              </v:line>
            </w:pict>
          </mc:Fallback>
        </mc:AlternateConten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461230 Оренбургская область </w:t>
      </w:r>
      <w:proofErr w:type="spell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Новосергиевский</w:t>
      </w:r>
      <w:proofErr w:type="spell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район с. </w:t>
      </w:r>
      <w:proofErr w:type="gramStart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Покровка  ул.</w:t>
      </w:r>
      <w:proofErr w:type="gramEnd"/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 xml:space="preserve"> Кооперативная, 12</w:t>
      </w:r>
    </w:p>
    <w:p w:rsidR="001E128B" w:rsidRPr="001E128B" w:rsidRDefault="001E128B" w:rsidP="001E128B">
      <w:pPr>
        <w:widowControl w:val="0"/>
        <w:autoSpaceDN w:val="0"/>
        <w:spacing w:line="240" w:lineRule="auto"/>
        <w:jc w:val="center"/>
        <w:textAlignment w:val="auto"/>
        <w:rPr>
          <w:rFonts w:eastAsia="SimSun" w:cs="Arial"/>
          <w:b/>
          <w:color w:val="000000"/>
          <w:kern w:val="3"/>
          <w:sz w:val="28"/>
          <w:szCs w:val="28"/>
          <w:lang w:eastAsia="zh-CN" w:bidi="hi-IN"/>
        </w:rPr>
      </w:pPr>
      <w:r w:rsidRPr="001E128B">
        <w:rPr>
          <w:rFonts w:eastAsia="SimSun" w:cs="Arial"/>
          <w:color w:val="000000"/>
          <w:kern w:val="3"/>
          <w:sz w:val="16"/>
          <w:szCs w:val="16"/>
          <w:lang w:val="de-DE" w:eastAsia="zh-CN" w:bidi="hi-IN"/>
        </w:rPr>
        <w:t xml:space="preserve">E-Mail: </w:t>
      </w:r>
      <w:hyperlink r:id="rId7" w:history="1">
        <w:r w:rsidRPr="001E128B">
          <w:rPr>
            <w:rFonts w:eastAsia="SimSun" w:cs="Arial"/>
            <w:color w:val="000080"/>
            <w:kern w:val="3"/>
            <w:sz w:val="16"/>
            <w:szCs w:val="16"/>
            <w:u w:val="single"/>
            <w:lang w:eastAsia="zh-CN" w:bidi="hi-IN"/>
          </w:rPr>
          <w:t>pokrovka2007@mail.ru</w:t>
        </w:r>
      </w:hyperlink>
      <w:hyperlink r:id="rId8" w:history="1">
        <w:r w:rsidRPr="001E128B">
          <w:rPr>
            <w:rFonts w:eastAsia="SimSun" w:cs="Arial"/>
            <w:color w:val="000080"/>
            <w:kern w:val="3"/>
            <w:sz w:val="16"/>
            <w:szCs w:val="16"/>
            <w:u w:val="single"/>
            <w:lang w:eastAsia="zh-CN" w:bidi="hi-IN"/>
          </w:rPr>
          <w:t>www.pokrovka.ucoz.ru</w:t>
        </w:r>
      </w:hyperlink>
      <w:r w:rsidRPr="001E128B">
        <w:rPr>
          <w:rFonts w:eastAsia="SimSun" w:cs="Arial"/>
          <w:color w:val="000000"/>
          <w:kern w:val="3"/>
          <w:sz w:val="16"/>
          <w:szCs w:val="16"/>
          <w:lang w:eastAsia="zh-CN" w:bidi="hi-IN"/>
        </w:rPr>
        <w:t>тел</w:t>
      </w:r>
      <w:r w:rsidRPr="001E128B">
        <w:rPr>
          <w:rFonts w:eastAsia="SimSun" w:cs="Arial"/>
          <w:color w:val="000000"/>
          <w:kern w:val="3"/>
          <w:sz w:val="16"/>
          <w:szCs w:val="16"/>
          <w:lang w:val="de-DE" w:eastAsia="zh-CN" w:bidi="hi-IN"/>
        </w:rPr>
        <w:t>.: 8 (35339) 97145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>Отчёт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 xml:space="preserve">о об итогах проведения школьного этапа </w:t>
      </w:r>
    </w:p>
    <w:p w:rsidR="003E3DE2" w:rsidRPr="00890883" w:rsidRDefault="003E3DE2" w:rsidP="003E3DE2">
      <w:pPr>
        <w:jc w:val="center"/>
        <w:rPr>
          <w:b/>
          <w:sz w:val="26"/>
          <w:szCs w:val="26"/>
        </w:rPr>
      </w:pPr>
      <w:r w:rsidRPr="00890883">
        <w:rPr>
          <w:b/>
          <w:sz w:val="26"/>
          <w:szCs w:val="26"/>
        </w:rPr>
        <w:t>всероссийской олимпиады школьников</w:t>
      </w:r>
    </w:p>
    <w:p w:rsidR="00336F81" w:rsidRDefault="00125CF8" w:rsidP="003E3DE2">
      <w:pPr>
        <w:jc w:val="center"/>
        <w:rPr>
          <w:sz w:val="26"/>
          <w:szCs w:val="26"/>
          <w:u w:val="single"/>
        </w:rPr>
      </w:pPr>
      <w:r w:rsidRPr="00890883">
        <w:rPr>
          <w:sz w:val="26"/>
          <w:szCs w:val="26"/>
          <w:u w:val="single"/>
        </w:rPr>
        <w:t>МОАУ «Покровская СОШ»</w:t>
      </w:r>
    </w:p>
    <w:p w:rsidR="003E3DE2" w:rsidRPr="00336F81" w:rsidRDefault="00125CF8" w:rsidP="003E3DE2">
      <w:pPr>
        <w:jc w:val="center"/>
        <w:rPr>
          <w:sz w:val="16"/>
          <w:szCs w:val="16"/>
        </w:rPr>
      </w:pPr>
      <w:r w:rsidRPr="00336F81">
        <w:rPr>
          <w:sz w:val="16"/>
          <w:szCs w:val="16"/>
        </w:rPr>
        <w:t xml:space="preserve"> </w:t>
      </w:r>
      <w:r w:rsidR="003E3DE2" w:rsidRPr="00336F81">
        <w:rPr>
          <w:sz w:val="16"/>
          <w:szCs w:val="16"/>
        </w:rPr>
        <w:t>(наименование ОО)</w:t>
      </w:r>
    </w:p>
    <w:p w:rsidR="003E3DE2" w:rsidRPr="00890883" w:rsidRDefault="003E3DE2" w:rsidP="003E3DE2">
      <w:pPr>
        <w:jc w:val="center"/>
        <w:rPr>
          <w:sz w:val="26"/>
          <w:szCs w:val="26"/>
        </w:rPr>
      </w:pPr>
      <w:r w:rsidRPr="00890883">
        <w:rPr>
          <w:sz w:val="26"/>
          <w:szCs w:val="26"/>
        </w:rPr>
        <w:t xml:space="preserve"> </w:t>
      </w:r>
    </w:p>
    <w:p w:rsidR="003E3DE2" w:rsidRPr="00890883" w:rsidRDefault="003E3DE2" w:rsidP="003E3DE2">
      <w:pPr>
        <w:jc w:val="center"/>
        <w:rPr>
          <w:sz w:val="26"/>
          <w:szCs w:val="26"/>
        </w:rPr>
      </w:pPr>
    </w:p>
    <w:p w:rsidR="003E3DE2" w:rsidRPr="00890883" w:rsidRDefault="003E3DE2" w:rsidP="003E3DE2">
      <w:pPr>
        <w:numPr>
          <w:ilvl w:val="0"/>
          <w:numId w:val="1"/>
        </w:numPr>
        <w:jc w:val="both"/>
        <w:rPr>
          <w:sz w:val="26"/>
          <w:szCs w:val="26"/>
        </w:rPr>
      </w:pPr>
      <w:r w:rsidRPr="00890883">
        <w:rPr>
          <w:sz w:val="26"/>
          <w:szCs w:val="26"/>
        </w:rPr>
        <w:t>Анализ проведения школьного этапа всероссийской олимпиады школьников 201</w:t>
      </w:r>
      <w:r w:rsidR="001A4CA9">
        <w:rPr>
          <w:sz w:val="26"/>
          <w:szCs w:val="26"/>
        </w:rPr>
        <w:t>9</w:t>
      </w:r>
      <w:r w:rsidRPr="00890883">
        <w:rPr>
          <w:sz w:val="26"/>
          <w:szCs w:val="26"/>
        </w:rPr>
        <w:t>-20</w:t>
      </w:r>
      <w:r w:rsidR="001A4CA9">
        <w:rPr>
          <w:sz w:val="26"/>
          <w:szCs w:val="26"/>
        </w:rPr>
        <w:t>20</w:t>
      </w:r>
      <w:r w:rsidRPr="00890883">
        <w:rPr>
          <w:sz w:val="26"/>
          <w:szCs w:val="26"/>
        </w:rPr>
        <w:t xml:space="preserve"> учебного года по сравнению с 201</w:t>
      </w:r>
      <w:r w:rsidR="001A4CA9">
        <w:rPr>
          <w:sz w:val="26"/>
          <w:szCs w:val="26"/>
        </w:rPr>
        <w:t>8</w:t>
      </w:r>
      <w:r w:rsidRPr="00890883">
        <w:rPr>
          <w:sz w:val="26"/>
          <w:szCs w:val="26"/>
        </w:rPr>
        <w:t>-201</w:t>
      </w:r>
      <w:r w:rsidR="001A4CA9">
        <w:rPr>
          <w:sz w:val="26"/>
          <w:szCs w:val="26"/>
        </w:rPr>
        <w:t>9</w:t>
      </w:r>
      <w:r w:rsidRPr="00890883">
        <w:rPr>
          <w:sz w:val="26"/>
          <w:szCs w:val="26"/>
        </w:rPr>
        <w:t xml:space="preserve"> учебным годом</w:t>
      </w:r>
      <w:r w:rsidR="001A4CA9">
        <w:rPr>
          <w:b/>
          <w:sz w:val="26"/>
          <w:szCs w:val="26"/>
        </w:rPr>
        <w:t>.</w:t>
      </w:r>
    </w:p>
    <w:p w:rsidR="000011BB" w:rsidRDefault="000011BB" w:rsidP="000011BB">
      <w:pPr>
        <w:ind w:left="360"/>
        <w:rPr>
          <w:b/>
          <w:bCs/>
        </w:rPr>
      </w:pPr>
    </w:p>
    <w:p w:rsidR="000011BB" w:rsidRPr="000011BB" w:rsidRDefault="000011BB" w:rsidP="000011BB">
      <w:pPr>
        <w:ind w:left="360"/>
        <w:rPr>
          <w:sz w:val="20"/>
          <w:szCs w:val="20"/>
        </w:rPr>
      </w:pPr>
      <w:r w:rsidRPr="000011BB">
        <w:rPr>
          <w:b/>
          <w:bCs/>
        </w:rPr>
        <w:t>Количество участников ВОШ в уч.</w:t>
      </w:r>
      <w:r>
        <w:t xml:space="preserve"> </w:t>
      </w:r>
      <w:r w:rsidRPr="000011BB">
        <w:rPr>
          <w:b/>
          <w:bCs/>
        </w:rPr>
        <w:t>году в сравнении с прошлым уч.</w:t>
      </w:r>
      <w:r>
        <w:t xml:space="preserve"> </w:t>
      </w:r>
      <w:r w:rsidRPr="000011BB">
        <w:rPr>
          <w:b/>
          <w:bCs/>
        </w:rPr>
        <w:t>годом</w:t>
      </w:r>
    </w:p>
    <w:p w:rsidR="001A4CA9" w:rsidRDefault="001A4CA9" w:rsidP="000011BB">
      <w:pPr>
        <w:pStyle w:val="a7"/>
      </w:pPr>
    </w:p>
    <w:p w:rsidR="003E3DE2" w:rsidRPr="000011BB" w:rsidRDefault="000011BB" w:rsidP="000011BB">
      <w:pPr>
        <w:pStyle w:val="a7"/>
        <w:rPr>
          <w:sz w:val="20"/>
          <w:szCs w:val="20"/>
        </w:rPr>
      </w:pPr>
      <w:r>
        <w:t xml:space="preserve">Таблица 1. </w:t>
      </w:r>
      <w:r w:rsidRPr="000011BB">
        <w:rPr>
          <w:b/>
          <w:bCs/>
        </w:rPr>
        <w:t>Сравнение количества участников в школьном этапе олимпиады</w:t>
      </w:r>
    </w:p>
    <w:tbl>
      <w:tblPr>
        <w:tblW w:w="8854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3589"/>
        <w:gridCol w:w="3013"/>
        <w:gridCol w:w="272"/>
      </w:tblGrid>
      <w:tr w:rsidR="000011BB" w:rsidRPr="000C1DB8" w:rsidTr="00940CEE">
        <w:trPr>
          <w:gridAfter w:val="1"/>
          <w:wAfter w:w="272" w:type="dxa"/>
          <w:trHeight w:val="33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601C85">
            <w:pPr>
              <w:tabs>
                <w:tab w:val="left" w:pos="2280"/>
              </w:tabs>
              <w:snapToGrid w:val="0"/>
              <w:jc w:val="center"/>
            </w:pPr>
            <w:r w:rsidRPr="000C1DB8">
              <w:t>Предметы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BB" w:rsidRPr="000C1DB8" w:rsidRDefault="000011BB" w:rsidP="00601C85">
            <w:pPr>
              <w:snapToGrid w:val="0"/>
              <w:jc w:val="center"/>
            </w:pPr>
            <w:r w:rsidRPr="000C1DB8">
              <w:t>Школьный этап</w:t>
            </w:r>
          </w:p>
        </w:tc>
      </w:tr>
      <w:tr w:rsidR="000011BB" w:rsidRPr="000C1DB8" w:rsidTr="00940CEE">
        <w:trPr>
          <w:trHeight w:val="428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tabs>
                <w:tab w:val="left" w:pos="2280"/>
              </w:tabs>
              <w:snapToGrid w:val="0"/>
              <w:jc w:val="center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011BB" w:rsidRDefault="000011BB" w:rsidP="00154DD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 xml:space="preserve">количество участников </w:t>
            </w:r>
          </w:p>
          <w:p w:rsidR="000011BB" w:rsidRPr="000011BB" w:rsidRDefault="000011BB" w:rsidP="00154DD8">
            <w:pPr>
              <w:snapToGrid w:val="0"/>
              <w:jc w:val="center"/>
              <w:rPr>
                <w:b/>
              </w:rPr>
            </w:pPr>
            <w:r w:rsidRPr="000011BB">
              <w:rPr>
                <w:b/>
                <w:sz w:val="22"/>
                <w:szCs w:val="22"/>
              </w:rPr>
              <w:t xml:space="preserve">2018-2019 </w:t>
            </w:r>
            <w:proofErr w:type="spellStart"/>
            <w:r w:rsidRPr="000011BB">
              <w:rPr>
                <w:b/>
                <w:sz w:val="22"/>
                <w:szCs w:val="22"/>
              </w:rPr>
              <w:t>уч</w:t>
            </w:r>
            <w:proofErr w:type="spellEnd"/>
            <w:r w:rsidRPr="000011BB">
              <w:rPr>
                <w:b/>
                <w:sz w:val="22"/>
                <w:szCs w:val="22"/>
              </w:rPr>
              <w:t xml:space="preserve"> году</w:t>
            </w:r>
            <w:r w:rsidRPr="000011BB">
              <w:rPr>
                <w:b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011BB" w:rsidRDefault="000011BB" w:rsidP="00154DD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011BB">
              <w:rPr>
                <w:b/>
                <w:sz w:val="22"/>
                <w:szCs w:val="22"/>
              </w:rPr>
              <w:t xml:space="preserve">количество участников </w:t>
            </w:r>
          </w:p>
          <w:p w:rsidR="000011BB" w:rsidRPr="000011BB" w:rsidRDefault="000011BB" w:rsidP="00154DD8">
            <w:pPr>
              <w:snapToGrid w:val="0"/>
              <w:jc w:val="center"/>
              <w:rPr>
                <w:b/>
              </w:rPr>
            </w:pPr>
            <w:r w:rsidRPr="000011BB">
              <w:rPr>
                <w:b/>
                <w:sz w:val="22"/>
                <w:szCs w:val="22"/>
              </w:rPr>
              <w:t>201</w:t>
            </w:r>
            <w:r w:rsidR="001A4CA9">
              <w:rPr>
                <w:b/>
                <w:sz w:val="22"/>
                <w:szCs w:val="22"/>
              </w:rPr>
              <w:t>9</w:t>
            </w:r>
            <w:r w:rsidRPr="000011BB">
              <w:rPr>
                <w:b/>
                <w:sz w:val="22"/>
                <w:szCs w:val="22"/>
              </w:rPr>
              <w:t>-20</w:t>
            </w:r>
            <w:r w:rsidR="001A4CA9">
              <w:rPr>
                <w:b/>
                <w:sz w:val="22"/>
                <w:szCs w:val="22"/>
              </w:rPr>
              <w:t>20</w:t>
            </w:r>
            <w:r w:rsidRPr="000011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11BB">
              <w:rPr>
                <w:b/>
                <w:sz w:val="22"/>
                <w:szCs w:val="22"/>
              </w:rPr>
              <w:t>уч</w:t>
            </w:r>
            <w:proofErr w:type="spellEnd"/>
            <w:r w:rsidRPr="000011BB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tabs>
                <w:tab w:val="left" w:pos="2280"/>
              </w:tabs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tabs>
                <w:tab w:val="left" w:pos="2280"/>
              </w:tabs>
              <w:snapToGrid w:val="0"/>
              <w:jc w:val="center"/>
            </w:pPr>
            <w:r w:rsidRPr="000C1DB8">
              <w:t>Английский язык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1A4CA9" w:rsidP="00154DD8">
            <w:pPr>
              <w:snapToGrid w:val="0"/>
              <w:jc w:val="center"/>
            </w:pPr>
            <w:r>
              <w:t>17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Астрономия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A12512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Биология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6B21D9" w:rsidP="00154DD8">
            <w:pPr>
              <w:snapToGrid w:val="0"/>
              <w:jc w:val="center"/>
            </w:pPr>
            <w:r>
              <w:t>15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География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37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CA39A2" w:rsidP="00154DD8">
            <w:pPr>
              <w:snapToGrid w:val="0"/>
              <w:jc w:val="center"/>
            </w:pPr>
            <w:r>
              <w:t>13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Информатика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CA39A2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4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История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CA39A2" w:rsidP="00154DD8">
            <w:pPr>
              <w:snapToGrid w:val="0"/>
              <w:jc w:val="center"/>
            </w:pPr>
            <w:r>
              <w:t>25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Литература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23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C8269E" w:rsidP="00154DD8">
            <w:pPr>
              <w:snapToGrid w:val="0"/>
              <w:jc w:val="center"/>
            </w:pPr>
            <w:r>
              <w:t>17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 xml:space="preserve">Математика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C8269E" w:rsidP="00154DD8">
            <w:pPr>
              <w:snapToGrid w:val="0"/>
              <w:jc w:val="center"/>
            </w:pPr>
            <w:r>
              <w:t>16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  <w:rPr>
                <w:i/>
              </w:rPr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ОБЖ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A87DFB" w:rsidP="00154DD8">
            <w:pPr>
              <w:snapToGrid w:val="0"/>
              <w:jc w:val="center"/>
            </w:pPr>
            <w:r>
              <w:t>5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Обществознание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940CEE" w:rsidP="00154DD8">
            <w:pPr>
              <w:snapToGrid w:val="0"/>
              <w:jc w:val="center"/>
            </w:pPr>
            <w:r>
              <w:t>26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 xml:space="preserve">Русский язык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25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99091A" w:rsidP="00154DD8">
            <w:pPr>
              <w:snapToGrid w:val="0"/>
              <w:jc w:val="center"/>
            </w:pPr>
            <w:r>
              <w:t>23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Технология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1C68D7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Физика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8E265B" w:rsidP="00154DD8">
            <w:pPr>
              <w:snapToGrid w:val="0"/>
              <w:jc w:val="center"/>
            </w:pPr>
            <w:r>
              <w:t>10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28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Физическая культура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0F36E3" w:rsidP="00154DD8">
            <w:pPr>
              <w:snapToGrid w:val="0"/>
              <w:jc w:val="center"/>
            </w:pPr>
            <w:r>
              <w:t>1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Химия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0F36E3" w:rsidP="00154DD8">
            <w:pPr>
              <w:snapToGrid w:val="0"/>
              <w:jc w:val="center"/>
            </w:pPr>
            <w:r>
              <w:t>7</w:t>
            </w:r>
          </w:p>
        </w:tc>
        <w:tc>
          <w:tcPr>
            <w:tcW w:w="272" w:type="dxa"/>
          </w:tcPr>
          <w:p w:rsidR="000011BB" w:rsidRPr="003628FA" w:rsidRDefault="000011BB" w:rsidP="00154DD8">
            <w:pPr>
              <w:snapToGrid w:val="0"/>
              <w:jc w:val="center"/>
            </w:pPr>
          </w:p>
        </w:tc>
      </w:tr>
      <w:tr w:rsidR="000011BB" w:rsidRPr="000C1DB8" w:rsidTr="00940CEE">
        <w:trPr>
          <w:gridAfter w:val="1"/>
          <w:wAfter w:w="272" w:type="dxa"/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Экология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0F36E3" w:rsidP="00154DD8">
            <w:pPr>
              <w:snapToGrid w:val="0"/>
              <w:jc w:val="center"/>
            </w:pPr>
            <w:r>
              <w:t>3</w:t>
            </w:r>
          </w:p>
        </w:tc>
      </w:tr>
      <w:tr w:rsidR="000011BB" w:rsidRPr="000C1DB8" w:rsidTr="00940CEE">
        <w:trPr>
          <w:gridAfter w:val="1"/>
          <w:wAfter w:w="272" w:type="dxa"/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 w:rsidRPr="000C1DB8">
              <w:t>Экономика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C1DB8" w:rsidRDefault="000011BB" w:rsidP="00154DD8">
            <w:pPr>
              <w:snapToGrid w:val="0"/>
              <w:jc w:val="center"/>
            </w:pPr>
            <w:r>
              <w:t>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C1DB8" w:rsidRDefault="000F36E3" w:rsidP="00154DD8">
            <w:pPr>
              <w:snapToGrid w:val="0"/>
              <w:jc w:val="center"/>
            </w:pPr>
            <w:r>
              <w:t>0</w:t>
            </w:r>
          </w:p>
        </w:tc>
      </w:tr>
      <w:tr w:rsidR="000011BB" w:rsidRPr="000C1DB8" w:rsidTr="00940CEE">
        <w:trPr>
          <w:gridAfter w:val="1"/>
          <w:wAfter w:w="272" w:type="dxa"/>
          <w:trHeight w:val="13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BB" w:rsidRPr="000011BB" w:rsidRDefault="000011BB" w:rsidP="00154DD8">
            <w:pPr>
              <w:snapToGrid w:val="0"/>
              <w:jc w:val="center"/>
              <w:rPr>
                <w:b/>
              </w:rPr>
            </w:pPr>
            <w:r w:rsidRPr="000011BB">
              <w:rPr>
                <w:b/>
              </w:rPr>
              <w:t>Итого (человек)*: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1BB" w:rsidRPr="000011BB" w:rsidRDefault="000011BB" w:rsidP="00154DD8">
            <w:pPr>
              <w:snapToGrid w:val="0"/>
              <w:jc w:val="center"/>
              <w:rPr>
                <w:b/>
              </w:rPr>
            </w:pPr>
            <w:r w:rsidRPr="000011BB">
              <w:rPr>
                <w:b/>
              </w:rPr>
              <w:t>173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BB" w:rsidRPr="000011BB" w:rsidRDefault="000F36E3" w:rsidP="00154D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</w:tr>
    </w:tbl>
    <w:p w:rsidR="00CC40CE" w:rsidRDefault="00CC40CE" w:rsidP="00B200A2">
      <w:pPr>
        <w:suppressAutoHyphens w:val="0"/>
        <w:spacing w:line="238" w:lineRule="auto"/>
        <w:ind w:left="260" w:right="180"/>
        <w:jc w:val="both"/>
        <w:textAlignment w:val="auto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</w:p>
    <w:p w:rsidR="000011BB" w:rsidRPr="000011BB" w:rsidRDefault="00CC40CE" w:rsidP="00B200A2">
      <w:pPr>
        <w:suppressAutoHyphens w:val="0"/>
        <w:spacing w:line="238" w:lineRule="auto"/>
        <w:ind w:left="260" w:right="180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 xml:space="preserve">        </w:t>
      </w:r>
      <w:r w:rsidR="000011BB" w:rsidRPr="000011BB">
        <w:rPr>
          <w:kern w:val="0"/>
          <w:lang w:eastAsia="ru-RU"/>
        </w:rPr>
        <w:t>В 201</w:t>
      </w:r>
      <w:r>
        <w:rPr>
          <w:kern w:val="0"/>
          <w:lang w:eastAsia="ru-RU"/>
        </w:rPr>
        <w:t>9</w:t>
      </w:r>
      <w:r w:rsidR="000011BB" w:rsidRPr="000011BB">
        <w:rPr>
          <w:kern w:val="0"/>
          <w:lang w:eastAsia="ru-RU"/>
        </w:rPr>
        <w:t>-20</w:t>
      </w:r>
      <w:r>
        <w:rPr>
          <w:kern w:val="0"/>
          <w:lang w:eastAsia="ru-RU"/>
        </w:rPr>
        <w:t>20</w:t>
      </w:r>
      <w:r w:rsidR="000011BB" w:rsidRPr="000011BB">
        <w:rPr>
          <w:kern w:val="0"/>
          <w:lang w:eastAsia="ru-RU"/>
        </w:rPr>
        <w:t xml:space="preserve"> учебном году произошло</w:t>
      </w:r>
      <w:r>
        <w:rPr>
          <w:kern w:val="0"/>
          <w:lang w:eastAsia="ru-RU"/>
        </w:rPr>
        <w:t xml:space="preserve"> повышение</w:t>
      </w:r>
      <w:r w:rsidR="000011BB" w:rsidRPr="000011BB">
        <w:rPr>
          <w:kern w:val="0"/>
          <w:lang w:eastAsia="ru-RU"/>
        </w:rPr>
        <w:t xml:space="preserve"> числа участников школьного этапа всероссийской олимпиады школьников. Участников олимпиады было бы гораздо больше, если бы учащиеся не отказались от выполнения заданий после </w:t>
      </w:r>
      <w:proofErr w:type="gramStart"/>
      <w:r w:rsidR="000011BB" w:rsidRPr="000011BB">
        <w:rPr>
          <w:kern w:val="0"/>
          <w:lang w:eastAsia="ru-RU"/>
        </w:rPr>
        <w:t>того</w:t>
      </w:r>
      <w:proofErr w:type="gramEnd"/>
      <w:r w:rsidR="000011BB" w:rsidRPr="000011BB">
        <w:rPr>
          <w:kern w:val="0"/>
          <w:lang w:eastAsia="ru-RU"/>
        </w:rPr>
        <w:t xml:space="preserve"> как увидели задания. Многим задания показались не выполнимыми, сложными и объемными.</w:t>
      </w:r>
      <w:r w:rsidR="000011BB">
        <w:rPr>
          <w:kern w:val="0"/>
          <w:lang w:eastAsia="ru-RU"/>
        </w:rPr>
        <w:t xml:space="preserve"> </w:t>
      </w:r>
      <w:r w:rsidR="000011BB">
        <w:t xml:space="preserve">Большое количество желающих участвовать в олимпиаде было по образовательным предметам: </w:t>
      </w:r>
      <w:r w:rsidR="00CE3F02">
        <w:t xml:space="preserve">английский язык, </w:t>
      </w:r>
      <w:r w:rsidR="000011BB">
        <w:t>математика, русский язык, обществознание, история, география, биология, литература.</w:t>
      </w:r>
    </w:p>
    <w:p w:rsidR="000011BB" w:rsidRPr="000011BB" w:rsidRDefault="000011BB" w:rsidP="000011BB">
      <w:pPr>
        <w:suppressAutoHyphens w:val="0"/>
        <w:spacing w:line="240" w:lineRule="auto"/>
        <w:ind w:left="260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 w:rsidRPr="000011BB">
        <w:rPr>
          <w:b/>
          <w:bCs/>
          <w:kern w:val="0"/>
          <w:lang w:eastAsia="ru-RU"/>
        </w:rPr>
        <w:lastRenderedPageBreak/>
        <w:t>Количество победителей и призеров школьного этапа</w:t>
      </w:r>
    </w:p>
    <w:p w:rsidR="000011BB" w:rsidRPr="000011BB" w:rsidRDefault="000011BB" w:rsidP="000011BB">
      <w:pPr>
        <w:suppressAutoHyphens w:val="0"/>
        <w:spacing w:line="261" w:lineRule="exact"/>
        <w:textAlignment w:val="auto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260"/>
        <w:gridCol w:w="2392"/>
      </w:tblGrid>
      <w:tr w:rsidR="000011BB" w:rsidRPr="000011BB" w:rsidTr="00B653E4">
        <w:trPr>
          <w:trHeight w:val="27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ind w:left="120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b/>
                <w:kern w:val="0"/>
                <w:lang w:eastAsia="ru-RU"/>
              </w:rPr>
              <w:t>Этапы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b/>
                <w:kern w:val="0"/>
                <w:lang w:eastAsia="ru-RU"/>
              </w:rPr>
              <w:t>Школьный этап победители/призеры</w:t>
            </w:r>
          </w:p>
        </w:tc>
        <w:tc>
          <w:tcPr>
            <w:tcW w:w="23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b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b/>
                <w:kern w:val="0"/>
                <w:lang w:eastAsia="ru-RU"/>
              </w:rPr>
              <w:t>в %</w:t>
            </w:r>
          </w:p>
        </w:tc>
      </w:tr>
      <w:tr w:rsidR="000011BB" w:rsidRPr="000011BB" w:rsidTr="00B653E4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4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23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sz w:val="2"/>
                <w:szCs w:val="2"/>
                <w:lang w:eastAsia="ru-RU"/>
              </w:rPr>
            </w:pPr>
          </w:p>
        </w:tc>
      </w:tr>
      <w:tr w:rsidR="000011BB" w:rsidRPr="000011BB" w:rsidTr="00B653E4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56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kern w:val="0"/>
                <w:lang w:eastAsia="ru-RU"/>
              </w:rPr>
              <w:t>201</w:t>
            </w:r>
            <w:r>
              <w:rPr>
                <w:kern w:val="0"/>
                <w:lang w:eastAsia="ru-RU"/>
              </w:rPr>
              <w:t>7</w:t>
            </w:r>
            <w:r w:rsidRPr="000011BB">
              <w:rPr>
                <w:kern w:val="0"/>
                <w:lang w:eastAsia="ru-RU"/>
              </w:rPr>
              <w:t>-201</w:t>
            </w: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lang w:eastAsia="ru-RU"/>
              </w:rPr>
              <w:t>35/66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18%</w:t>
            </w:r>
            <w:r w:rsidR="00096968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/34%</w:t>
            </w:r>
          </w:p>
        </w:tc>
      </w:tr>
      <w:tr w:rsidR="000011BB" w:rsidRPr="000011BB" w:rsidTr="00B653E4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0011BB">
            <w:pPr>
              <w:suppressAutoHyphens w:val="0"/>
              <w:spacing w:line="256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0011BB">
              <w:rPr>
                <w:kern w:val="0"/>
                <w:lang w:eastAsia="ru-RU"/>
              </w:rPr>
              <w:t>201</w:t>
            </w:r>
            <w:r>
              <w:rPr>
                <w:kern w:val="0"/>
                <w:lang w:eastAsia="ru-RU"/>
              </w:rPr>
              <w:t>8</w:t>
            </w:r>
            <w:r w:rsidRPr="000011BB">
              <w:rPr>
                <w:kern w:val="0"/>
                <w:lang w:eastAsia="ru-RU"/>
              </w:rPr>
              <w:t>-201</w:t>
            </w:r>
            <w:r>
              <w:rPr>
                <w:kern w:val="0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lang w:eastAsia="ru-RU"/>
              </w:rPr>
              <w:t>47/38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11BB" w:rsidRPr="000011BB" w:rsidRDefault="000011BB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27%</w:t>
            </w:r>
            <w:r w:rsidR="00890883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/ 22%</w:t>
            </w:r>
          </w:p>
        </w:tc>
      </w:tr>
      <w:tr w:rsidR="00CE3F02" w:rsidRPr="000011BB" w:rsidTr="00B653E4">
        <w:trPr>
          <w:trHeight w:val="2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Pr="000011BB" w:rsidRDefault="00CE3F02" w:rsidP="000011BB">
            <w:pPr>
              <w:suppressAutoHyphens w:val="0"/>
              <w:spacing w:line="256" w:lineRule="exact"/>
              <w:ind w:left="120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2019-2020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Default="00CE3F02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48/ 76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02" w:rsidRDefault="00CE3F02" w:rsidP="00B653E4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26% / 42,69%</w:t>
            </w:r>
          </w:p>
        </w:tc>
      </w:tr>
    </w:tbl>
    <w:p w:rsidR="00890883" w:rsidRDefault="00890883" w:rsidP="00890883">
      <w:pPr>
        <w:suppressAutoHyphens w:val="0"/>
        <w:spacing w:line="234" w:lineRule="auto"/>
        <w:ind w:left="260" w:right="1280"/>
        <w:jc w:val="both"/>
        <w:textAlignment w:val="auto"/>
        <w:rPr>
          <w:kern w:val="0"/>
          <w:lang w:eastAsia="ru-RU"/>
        </w:rPr>
      </w:pPr>
      <w:r>
        <w:rPr>
          <w:noProof/>
          <w:kern w:val="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57340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1BB" w:rsidRPr="000011BB" w:rsidRDefault="00890883" w:rsidP="00890883">
      <w:pPr>
        <w:suppressAutoHyphens w:val="0"/>
        <w:spacing w:line="234" w:lineRule="auto"/>
        <w:ind w:left="260" w:right="283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  <w:r>
        <w:rPr>
          <w:kern w:val="0"/>
          <w:lang w:eastAsia="ru-RU"/>
        </w:rPr>
        <w:t xml:space="preserve">      </w:t>
      </w:r>
      <w:r w:rsidR="000011BB" w:rsidRPr="000011BB">
        <w:rPr>
          <w:kern w:val="0"/>
          <w:lang w:eastAsia="ru-RU"/>
        </w:rPr>
        <w:t>Анализируя результаты школьного этапа олимпиады можно сделать вывод,</w:t>
      </w:r>
      <w:r>
        <w:rPr>
          <w:kern w:val="0"/>
          <w:lang w:eastAsia="ru-RU"/>
        </w:rPr>
        <w:t xml:space="preserve"> </w:t>
      </w:r>
      <w:r w:rsidR="000011BB" w:rsidRPr="000011BB">
        <w:rPr>
          <w:kern w:val="0"/>
          <w:lang w:eastAsia="ru-RU"/>
        </w:rPr>
        <w:t>что большинство учащихся владеют только базовым уровнем знаний.</w:t>
      </w:r>
    </w:p>
    <w:p w:rsidR="000011BB" w:rsidRPr="000011BB" w:rsidRDefault="000011BB" w:rsidP="000011BB">
      <w:pPr>
        <w:suppressAutoHyphens w:val="0"/>
        <w:spacing w:line="14" w:lineRule="exact"/>
        <w:jc w:val="both"/>
        <w:textAlignment w:val="auto"/>
        <w:rPr>
          <w:rFonts w:eastAsiaTheme="minorEastAsia"/>
          <w:kern w:val="0"/>
          <w:sz w:val="20"/>
          <w:szCs w:val="20"/>
          <w:lang w:eastAsia="ru-RU"/>
        </w:rPr>
      </w:pPr>
    </w:p>
    <w:p w:rsidR="000011BB" w:rsidRPr="000011BB" w:rsidRDefault="00890883" w:rsidP="00890883">
      <w:pPr>
        <w:numPr>
          <w:ilvl w:val="0"/>
          <w:numId w:val="8"/>
        </w:numPr>
        <w:tabs>
          <w:tab w:val="left" w:pos="481"/>
        </w:tabs>
        <w:suppressAutoHyphens w:val="0"/>
        <w:spacing w:line="237" w:lineRule="auto"/>
        <w:ind w:left="260" w:right="340" w:firstLine="449"/>
        <w:jc w:val="both"/>
        <w:textAlignment w:val="auto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="000011BB" w:rsidRPr="000011BB">
        <w:rPr>
          <w:kern w:val="0"/>
          <w:lang w:eastAsia="ru-RU"/>
        </w:rPr>
        <w:t>одной из причин затруднений у учащихся можно отнести нехватку надпрограммных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125CF8" w:rsidRDefault="00125CF8" w:rsidP="00B200A2">
      <w:pPr>
        <w:jc w:val="both"/>
        <w:rPr>
          <w:sz w:val="28"/>
          <w:szCs w:val="28"/>
        </w:rPr>
      </w:pPr>
    </w:p>
    <w:p w:rsidR="00890883" w:rsidRPr="00890883" w:rsidRDefault="00125CF8" w:rsidP="00125CF8">
      <w:pPr>
        <w:suppressAutoHyphens w:val="0"/>
        <w:spacing w:line="259" w:lineRule="auto"/>
        <w:jc w:val="center"/>
        <w:textAlignment w:val="auto"/>
        <w:rPr>
          <w:rFonts w:eastAsiaTheme="minorHAnsi"/>
          <w:b/>
          <w:kern w:val="0"/>
          <w:lang w:eastAsia="en-US"/>
        </w:rPr>
      </w:pPr>
      <w:r w:rsidRPr="00890883">
        <w:rPr>
          <w:rFonts w:eastAsiaTheme="minorHAnsi"/>
          <w:b/>
          <w:kern w:val="0"/>
          <w:lang w:eastAsia="en-US"/>
        </w:rPr>
        <w:t xml:space="preserve">Сравнительная диаграмма результативности обучающихся </w:t>
      </w:r>
    </w:p>
    <w:p w:rsidR="00125CF8" w:rsidRPr="00890883" w:rsidRDefault="00125CF8" w:rsidP="00890883">
      <w:pPr>
        <w:suppressAutoHyphens w:val="0"/>
        <w:spacing w:line="259" w:lineRule="auto"/>
        <w:jc w:val="center"/>
        <w:textAlignment w:val="auto"/>
        <w:rPr>
          <w:rFonts w:eastAsiaTheme="minorHAnsi"/>
          <w:b/>
          <w:kern w:val="0"/>
          <w:sz w:val="26"/>
          <w:szCs w:val="26"/>
          <w:lang w:eastAsia="en-US"/>
        </w:rPr>
      </w:pPr>
      <w:r w:rsidRPr="00890883">
        <w:rPr>
          <w:rFonts w:eastAsiaTheme="minorHAnsi"/>
          <w:b/>
          <w:kern w:val="0"/>
          <w:lang w:eastAsia="en-US"/>
        </w:rPr>
        <w:t xml:space="preserve">в </w:t>
      </w:r>
      <w:r w:rsidRPr="00890883">
        <w:rPr>
          <w:rFonts w:eastAsiaTheme="minorHAnsi"/>
          <w:b/>
          <w:kern w:val="0"/>
          <w:u w:val="single"/>
          <w:lang w:eastAsia="en-US"/>
        </w:rPr>
        <w:t xml:space="preserve">муниципальном этапе </w:t>
      </w:r>
      <w:r w:rsidRPr="00890883">
        <w:rPr>
          <w:rFonts w:eastAsiaTheme="minorHAnsi"/>
          <w:b/>
          <w:kern w:val="0"/>
          <w:lang w:eastAsia="en-US"/>
        </w:rPr>
        <w:t>ВОШ за три года</w:t>
      </w:r>
    </w:p>
    <w:p w:rsidR="00125CF8" w:rsidRDefault="00125CF8" w:rsidP="003E3DE2">
      <w:pPr>
        <w:ind w:left="720"/>
        <w:jc w:val="both"/>
        <w:rPr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3CE350" wp14:editId="41E935B3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54355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CF8" w:rsidRPr="00890883" w:rsidRDefault="00125CF8" w:rsidP="00125CF8">
      <w:pPr>
        <w:suppressAutoHyphens w:val="0"/>
        <w:spacing w:after="160" w:line="259" w:lineRule="auto"/>
        <w:jc w:val="both"/>
        <w:textAlignment w:val="auto"/>
        <w:rPr>
          <w:rFonts w:eastAsiaTheme="minorHAnsi"/>
          <w:kern w:val="0"/>
          <w:lang w:eastAsia="en-US"/>
        </w:rPr>
      </w:pPr>
      <w:r w:rsidRPr="00890883">
        <w:rPr>
          <w:rFonts w:eastAsiaTheme="minorHAnsi"/>
          <w:kern w:val="0"/>
          <w:lang w:eastAsia="en-US"/>
        </w:rPr>
        <w:t xml:space="preserve">Вывод: из сравнительной диаграммы наблюдается </w:t>
      </w:r>
      <w:r w:rsidR="00CE3F02">
        <w:rPr>
          <w:rFonts w:eastAsiaTheme="minorHAnsi"/>
          <w:kern w:val="0"/>
          <w:lang w:eastAsia="en-US"/>
        </w:rPr>
        <w:t>отрицательная</w:t>
      </w:r>
      <w:r w:rsidRPr="00890883">
        <w:rPr>
          <w:rFonts w:eastAsiaTheme="minorHAnsi"/>
          <w:kern w:val="0"/>
          <w:lang w:eastAsia="en-US"/>
        </w:rPr>
        <w:t xml:space="preserve"> динамика результативности участия обучающихся в </w:t>
      </w:r>
      <w:r w:rsidR="00890883">
        <w:rPr>
          <w:rFonts w:eastAsiaTheme="minorHAnsi"/>
          <w:kern w:val="0"/>
          <w:lang w:eastAsia="en-US"/>
        </w:rPr>
        <w:t xml:space="preserve">муниципальном этапе </w:t>
      </w:r>
      <w:r w:rsidRPr="00890883">
        <w:rPr>
          <w:rFonts w:eastAsiaTheme="minorHAnsi"/>
          <w:kern w:val="0"/>
          <w:lang w:eastAsia="en-US"/>
        </w:rPr>
        <w:t xml:space="preserve">ВОШ по сравнению с прошлыми годами на </w:t>
      </w:r>
      <w:r w:rsidR="00CE3F02">
        <w:rPr>
          <w:rFonts w:eastAsiaTheme="minorHAnsi"/>
          <w:kern w:val="0"/>
          <w:lang w:eastAsia="en-US"/>
        </w:rPr>
        <w:t>8</w:t>
      </w:r>
      <w:r w:rsidRPr="00890883">
        <w:rPr>
          <w:rFonts w:eastAsiaTheme="minorHAnsi"/>
          <w:kern w:val="0"/>
          <w:lang w:eastAsia="en-US"/>
        </w:rPr>
        <w:t>%.</w:t>
      </w:r>
    </w:p>
    <w:p w:rsidR="00125CF8" w:rsidRPr="00A13CE6" w:rsidRDefault="00125CF8" w:rsidP="00154DD8">
      <w:pPr>
        <w:jc w:val="both"/>
        <w:rPr>
          <w:sz w:val="28"/>
          <w:szCs w:val="28"/>
        </w:rPr>
      </w:pPr>
    </w:p>
    <w:p w:rsidR="003E3DE2" w:rsidRPr="00890883" w:rsidRDefault="003E3DE2" w:rsidP="003E3DE2">
      <w:pPr>
        <w:numPr>
          <w:ilvl w:val="0"/>
          <w:numId w:val="1"/>
        </w:numPr>
        <w:jc w:val="both"/>
        <w:rPr>
          <w:sz w:val="26"/>
          <w:szCs w:val="26"/>
        </w:rPr>
      </w:pPr>
      <w:r w:rsidRPr="00890883">
        <w:rPr>
          <w:sz w:val="26"/>
          <w:szCs w:val="26"/>
        </w:rPr>
        <w:t>Нормативно-правовая база организации и проведения школьного этапа всероссийской олимпиады (перечислить).</w:t>
      </w:r>
    </w:p>
    <w:p w:rsidR="00C93241" w:rsidRDefault="00C93241" w:rsidP="00C93241">
      <w:pPr>
        <w:pStyle w:val="a7"/>
        <w:numPr>
          <w:ilvl w:val="0"/>
          <w:numId w:val="10"/>
        </w:numPr>
        <w:jc w:val="both"/>
        <w:textAlignment w:val="auto"/>
        <w:rPr>
          <w:kern w:val="2"/>
          <w:sz w:val="26"/>
          <w:szCs w:val="26"/>
        </w:rPr>
      </w:pPr>
      <w:r>
        <w:rPr>
          <w:sz w:val="26"/>
          <w:szCs w:val="26"/>
        </w:rPr>
        <w:lastRenderedPageBreak/>
        <w:t>Приказ МОАУ «Покровская СОШ» от 1</w:t>
      </w:r>
      <w:r w:rsidR="00A07FB1">
        <w:rPr>
          <w:sz w:val="26"/>
          <w:szCs w:val="26"/>
        </w:rPr>
        <w:t>1</w:t>
      </w:r>
      <w:r>
        <w:rPr>
          <w:sz w:val="26"/>
          <w:szCs w:val="26"/>
        </w:rPr>
        <w:t>.09.201</w:t>
      </w:r>
      <w:r w:rsidR="00A07FB1">
        <w:rPr>
          <w:sz w:val="26"/>
          <w:szCs w:val="26"/>
        </w:rPr>
        <w:t>9</w:t>
      </w:r>
      <w:r>
        <w:rPr>
          <w:sz w:val="26"/>
          <w:szCs w:val="26"/>
        </w:rPr>
        <w:t xml:space="preserve"> года №109/1 «О проведении школьного этапа всероссийской олимпиады школьников в 201</w:t>
      </w:r>
      <w:r w:rsidR="007C5D28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7C5D28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учебном году»</w:t>
      </w:r>
    </w:p>
    <w:p w:rsidR="00C93241" w:rsidRDefault="00C93241" w:rsidP="00C93241">
      <w:pPr>
        <w:pStyle w:val="a7"/>
        <w:numPr>
          <w:ilvl w:val="0"/>
          <w:numId w:val="10"/>
        </w:numPr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Приказ МОАУ «Покровская СОШ» от </w:t>
      </w:r>
      <w:r w:rsidR="00A07FB1">
        <w:rPr>
          <w:sz w:val="26"/>
          <w:szCs w:val="26"/>
        </w:rPr>
        <w:t>1</w:t>
      </w:r>
      <w:r w:rsidR="001B223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B2232">
        <w:rPr>
          <w:sz w:val="26"/>
          <w:szCs w:val="26"/>
        </w:rPr>
        <w:t xml:space="preserve"> </w:t>
      </w:r>
      <w:r>
        <w:rPr>
          <w:sz w:val="26"/>
          <w:szCs w:val="26"/>
        </w:rPr>
        <w:t>09.201</w:t>
      </w:r>
      <w:r w:rsidR="00A07FB1">
        <w:rPr>
          <w:sz w:val="26"/>
          <w:szCs w:val="26"/>
        </w:rPr>
        <w:t>9</w:t>
      </w:r>
      <w:r>
        <w:rPr>
          <w:sz w:val="26"/>
          <w:szCs w:val="26"/>
        </w:rPr>
        <w:t xml:space="preserve"> года №1</w:t>
      </w:r>
      <w:r w:rsidR="001B2232">
        <w:rPr>
          <w:sz w:val="26"/>
          <w:szCs w:val="26"/>
        </w:rPr>
        <w:t>10</w:t>
      </w:r>
      <w:r>
        <w:rPr>
          <w:sz w:val="26"/>
          <w:szCs w:val="26"/>
        </w:rPr>
        <w:t>/</w:t>
      </w:r>
      <w:r w:rsidR="001B2232">
        <w:rPr>
          <w:sz w:val="26"/>
          <w:szCs w:val="26"/>
        </w:rPr>
        <w:t>1</w:t>
      </w:r>
      <w:r>
        <w:rPr>
          <w:sz w:val="26"/>
          <w:szCs w:val="26"/>
        </w:rPr>
        <w:t xml:space="preserve"> «О проведении школьного этапа всероссийской олимпиады младших школьников «Звездные ступеньки» в 201</w:t>
      </w:r>
      <w:r w:rsidR="007C5D28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7C5D28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учебном году»</w:t>
      </w:r>
    </w:p>
    <w:p w:rsidR="00C93241" w:rsidRDefault="00C93241" w:rsidP="00C93241">
      <w:pPr>
        <w:pStyle w:val="a7"/>
        <w:numPr>
          <w:ilvl w:val="0"/>
          <w:numId w:val="10"/>
        </w:numPr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План подготовки школьников к участию в олимпиадах на 201</w:t>
      </w:r>
      <w:r w:rsidR="007C5D28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7C5D28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учебный год.</w:t>
      </w:r>
    </w:p>
    <w:p w:rsidR="00C93241" w:rsidRDefault="00C93241" w:rsidP="00C93241">
      <w:pPr>
        <w:pStyle w:val="a7"/>
        <w:numPr>
          <w:ilvl w:val="0"/>
          <w:numId w:val="10"/>
        </w:numPr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Программа работы с одаренными детьми на 2016-2019 годы.</w:t>
      </w:r>
    </w:p>
    <w:p w:rsidR="00154DD8" w:rsidRPr="00890883" w:rsidRDefault="00154DD8" w:rsidP="003E3DE2">
      <w:pPr>
        <w:jc w:val="both"/>
        <w:rPr>
          <w:sz w:val="26"/>
          <w:szCs w:val="26"/>
        </w:rPr>
      </w:pPr>
    </w:p>
    <w:p w:rsidR="003E3DE2" w:rsidRPr="00890883" w:rsidRDefault="003E3DE2" w:rsidP="003E3DE2">
      <w:pPr>
        <w:numPr>
          <w:ilvl w:val="0"/>
          <w:numId w:val="1"/>
        </w:numPr>
        <w:jc w:val="both"/>
        <w:rPr>
          <w:sz w:val="26"/>
          <w:szCs w:val="26"/>
        </w:rPr>
      </w:pPr>
      <w:r w:rsidRPr="00890883">
        <w:rPr>
          <w:sz w:val="26"/>
          <w:szCs w:val="26"/>
        </w:rPr>
        <w:t>Краткое описание проблем, связанных с организацией и проведением школьного этапа школьного этапа всероссийской олимпиады школьников 201</w:t>
      </w:r>
      <w:r w:rsidR="007D534A">
        <w:rPr>
          <w:sz w:val="26"/>
          <w:szCs w:val="26"/>
        </w:rPr>
        <w:t>9</w:t>
      </w:r>
      <w:r w:rsidRPr="00890883">
        <w:rPr>
          <w:sz w:val="26"/>
          <w:szCs w:val="26"/>
        </w:rPr>
        <w:t>-20</w:t>
      </w:r>
      <w:r w:rsidR="007D534A">
        <w:rPr>
          <w:sz w:val="26"/>
          <w:szCs w:val="26"/>
        </w:rPr>
        <w:t>20</w:t>
      </w:r>
      <w:r w:rsidRPr="00890883">
        <w:rPr>
          <w:sz w:val="26"/>
          <w:szCs w:val="26"/>
        </w:rPr>
        <w:t xml:space="preserve"> учебном году:</w:t>
      </w:r>
    </w:p>
    <w:p w:rsidR="003E3DE2" w:rsidRPr="00890883" w:rsidRDefault="003E3DE2" w:rsidP="003E3DE2">
      <w:pPr>
        <w:numPr>
          <w:ilvl w:val="0"/>
          <w:numId w:val="2"/>
        </w:numPr>
        <w:jc w:val="both"/>
        <w:rPr>
          <w:sz w:val="26"/>
          <w:szCs w:val="26"/>
        </w:rPr>
      </w:pPr>
      <w:r w:rsidRPr="00890883">
        <w:rPr>
          <w:sz w:val="26"/>
          <w:szCs w:val="26"/>
        </w:rPr>
        <w:t>перечень актуальных проблем;</w:t>
      </w:r>
    </w:p>
    <w:p w:rsidR="003E3DE2" w:rsidRPr="00890883" w:rsidRDefault="003E3DE2" w:rsidP="003E3DE2">
      <w:pPr>
        <w:numPr>
          <w:ilvl w:val="0"/>
          <w:numId w:val="2"/>
        </w:numPr>
        <w:jc w:val="both"/>
        <w:rPr>
          <w:sz w:val="26"/>
          <w:szCs w:val="26"/>
        </w:rPr>
      </w:pPr>
      <w:r w:rsidRPr="00890883">
        <w:rPr>
          <w:sz w:val="26"/>
          <w:szCs w:val="26"/>
        </w:rPr>
        <w:t>перечень необходимых изменений (предложений) по повышению эффективности участия обучающихся в школьном этапе.</w:t>
      </w:r>
    </w:p>
    <w:p w:rsidR="00642D20" w:rsidRDefault="00642D20" w:rsidP="00642D20">
      <w:pPr>
        <w:jc w:val="both"/>
        <w:rPr>
          <w:sz w:val="28"/>
          <w:szCs w:val="28"/>
        </w:rPr>
      </w:pPr>
    </w:p>
    <w:tbl>
      <w:tblPr>
        <w:tblW w:w="948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380"/>
        <w:gridCol w:w="3380"/>
      </w:tblGrid>
      <w:tr w:rsidR="00642D20" w:rsidRPr="00642D20" w:rsidTr="00642D20">
        <w:trPr>
          <w:trHeight w:val="111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2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00"/>
              <w:jc w:val="center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Перечень актуальных проблем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56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Перечень необходимых</w:t>
            </w:r>
          </w:p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изменений (предложений) по</w:t>
            </w:r>
          </w:p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повышению эффективности</w:t>
            </w:r>
          </w:p>
          <w:p w:rsidR="00642D20" w:rsidRPr="00642D20" w:rsidRDefault="00642D20" w:rsidP="00642D20">
            <w:pPr>
              <w:spacing w:line="240" w:lineRule="auto"/>
              <w:ind w:left="100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этапов олимпиады</w:t>
            </w:r>
          </w:p>
        </w:tc>
      </w:tr>
      <w:tr w:rsidR="00642D20" w:rsidRPr="00642D20" w:rsidTr="00642D20">
        <w:trPr>
          <w:trHeight w:val="261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Школьный</w:t>
            </w:r>
          </w:p>
        </w:tc>
        <w:tc>
          <w:tcPr>
            <w:tcW w:w="4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Многие учащиеся принимали участие в</w:t>
            </w:r>
          </w:p>
        </w:tc>
        <w:tc>
          <w:tcPr>
            <w:tcW w:w="3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60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Уделять достаточное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этап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олимпиадах по нескольким предметам,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внимание поиску и поддержке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что ведет к перегрузке обучающихся,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талантливых и одарённых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т.к. требуется дополнительное время на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детей;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качественную подготовку.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 xml:space="preserve">проводить </w:t>
            </w:r>
            <w:r w:rsidRPr="00642D20">
              <w:rPr>
                <w:color w:val="2E2A23"/>
                <w:kern w:val="0"/>
                <w:lang w:eastAsia="ru-RU"/>
              </w:rPr>
              <w:t>качественную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диагностику и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Возникли сложности с размещением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психологическое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учащихся при проведении 2-х олимпиад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сопровождение одарённых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 один день, т.к. много желающих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учащихся с первого года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участвовать. Наблюдается низкая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color w:val="2E2A23"/>
                <w:kern w:val="0"/>
                <w:lang w:eastAsia="ru-RU"/>
              </w:rPr>
              <w:t>обучения.</w:t>
            </w:r>
          </w:p>
        </w:tc>
      </w:tr>
      <w:tr w:rsidR="00642D20" w:rsidRPr="00642D20" w:rsidTr="00642D20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мотивация у некоторой части учащихся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к участию в предметных олимпиадах.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Учесть интересы детей,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желающих принять участие в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Недостаточная подготовленность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олимпиадах по нескольким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участников к проведению олимпиады,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71" w:lineRule="exact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предметам;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что не позволило показать достойные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результаты по некоторым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учесть уровень сложности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общеобразовательным предметам;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олимпиадных заданий 201</w:t>
            </w:r>
            <w:r w:rsidR="003A4ED6">
              <w:rPr>
                <w:kern w:val="0"/>
                <w:lang w:eastAsia="ru-RU"/>
              </w:rPr>
              <w:t>9</w:t>
            </w:r>
            <w:r w:rsidRPr="00642D20">
              <w:rPr>
                <w:kern w:val="0"/>
                <w:lang w:eastAsia="ru-RU"/>
              </w:rPr>
              <w:t>-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не в полной мере используются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20</w:t>
            </w:r>
            <w:r w:rsidR="003A4ED6">
              <w:rPr>
                <w:kern w:val="0"/>
                <w:lang w:eastAsia="ru-RU"/>
              </w:rPr>
              <w:t>20</w:t>
            </w:r>
            <w:bookmarkStart w:id="0" w:name="_GoBack"/>
            <w:bookmarkEnd w:id="0"/>
            <w:r w:rsidRPr="00642D20">
              <w:rPr>
                <w:kern w:val="0"/>
                <w:lang w:eastAsia="ru-RU"/>
              </w:rPr>
              <w:t xml:space="preserve"> уч. года и отработать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 xml:space="preserve">возможности </w:t>
            </w:r>
            <w:r>
              <w:rPr>
                <w:kern w:val="0"/>
                <w:lang w:eastAsia="ru-RU"/>
              </w:rPr>
              <w:t>школы</w:t>
            </w:r>
            <w:r w:rsidRPr="00642D20">
              <w:rPr>
                <w:kern w:val="0"/>
                <w:lang w:eastAsia="ru-RU"/>
              </w:rPr>
              <w:t xml:space="preserve"> по выявлению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наиболее типичные ошибки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развитию творческой одаренности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обучающихся через урочные 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детей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внеурочные занятия с целью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создания ситуации успеха при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проведении последующих</w:t>
            </w:r>
          </w:p>
        </w:tc>
      </w:tr>
      <w:tr w:rsidR="00642D20" w:rsidRPr="00642D20" w:rsidTr="00642D20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олимпиад;</w:t>
            </w:r>
          </w:p>
        </w:tc>
      </w:tr>
      <w:tr w:rsidR="00642D20" w:rsidRPr="00642D20" w:rsidTr="00642D20">
        <w:trPr>
          <w:trHeight w:val="55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642D20">
              <w:rPr>
                <w:kern w:val="0"/>
                <w:lang w:eastAsia="ru-RU"/>
              </w:rPr>
              <w:t>руководителям МО создавать</w:t>
            </w:r>
          </w:p>
        </w:tc>
      </w:tr>
      <w:tr w:rsidR="00642D20" w:rsidRPr="00642D20" w:rsidTr="00642D20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642D20" w:rsidRDefault="00642D20" w:rsidP="00642D20">
            <w:pPr>
              <w:suppressAutoHyphens w:val="0"/>
              <w:spacing w:line="240" w:lineRule="auto"/>
              <w:textAlignment w:val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D20" w:rsidRPr="00154DD8" w:rsidRDefault="00642D20" w:rsidP="00154DD8">
            <w:pPr>
              <w:suppressAutoHyphens w:val="0"/>
              <w:spacing w:line="240" w:lineRule="auto"/>
              <w:ind w:left="5"/>
              <w:textAlignment w:val="auto"/>
            </w:pPr>
            <w:r w:rsidRPr="00642D20">
              <w:rPr>
                <w:kern w:val="0"/>
                <w:lang w:eastAsia="ru-RU"/>
              </w:rPr>
              <w:t>банк данных по материалам</w:t>
            </w:r>
            <w:r>
              <w:t xml:space="preserve"> предметных олимпиад </w:t>
            </w:r>
            <w:r>
              <w:lastRenderedPageBreak/>
              <w:t xml:space="preserve">школьного и муниципального уровня, взять под контроль подготовку </w:t>
            </w:r>
            <w:r w:rsidR="00154DD8">
              <w:t xml:space="preserve">обучающихся к </w:t>
            </w:r>
            <w:r w:rsidR="00154DD8" w:rsidRPr="00154DD8">
              <w:t>участию предметных олимпиад.</w:t>
            </w:r>
          </w:p>
          <w:p w:rsidR="00642D20" w:rsidRPr="00642D20" w:rsidRDefault="00154DD8" w:rsidP="00642D20">
            <w:pPr>
              <w:suppressAutoHyphens w:val="0"/>
              <w:spacing w:line="240" w:lineRule="auto"/>
              <w:ind w:left="100"/>
              <w:textAlignment w:val="auto"/>
              <w:rPr>
                <w:rFonts w:eastAsiaTheme="minorEastAsia"/>
                <w:kern w:val="0"/>
                <w:lang w:eastAsia="ru-RU"/>
              </w:rPr>
            </w:pPr>
            <w:r w:rsidRPr="00154DD8">
              <w:rPr>
                <w:rFonts w:eastAsiaTheme="minorEastAsia"/>
                <w:kern w:val="0"/>
                <w:lang w:eastAsia="ru-RU"/>
              </w:rPr>
              <w:t>Организовать педагогическое сопровождение обучающихся,</w:t>
            </w:r>
            <w:r>
              <w:rPr>
                <w:rFonts w:eastAsiaTheme="minorEastAsia"/>
                <w:kern w:val="0"/>
                <w:lang w:eastAsia="ru-RU"/>
              </w:rPr>
              <w:t xml:space="preserve"> проявляющих интерес к изучению различных предметов.</w:t>
            </w:r>
          </w:p>
        </w:tc>
      </w:tr>
    </w:tbl>
    <w:p w:rsidR="00642D20" w:rsidRPr="00A13CE6" w:rsidRDefault="00642D20" w:rsidP="003E3DE2">
      <w:pPr>
        <w:ind w:left="720"/>
        <w:jc w:val="both"/>
        <w:rPr>
          <w:sz w:val="28"/>
          <w:szCs w:val="28"/>
        </w:rPr>
      </w:pPr>
    </w:p>
    <w:p w:rsidR="003E3DE2" w:rsidRDefault="003E3DE2" w:rsidP="003E3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работы с одарёнными детьми при их подготовке к участию в школьном этапе олимпиады</w:t>
      </w:r>
    </w:p>
    <w:p w:rsidR="00B8648B" w:rsidRDefault="00B8648B" w:rsidP="00B8648B">
      <w:pPr>
        <w:jc w:val="both"/>
        <w:rPr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681"/>
        <w:gridCol w:w="2410"/>
        <w:gridCol w:w="3543"/>
      </w:tblGrid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Традиционные формы работы с одаренными детьми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Инновационные формы работы с одаренными детьми</w:t>
            </w: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t>Деятельность ШМО по работе с одарёнными детьми</w:t>
            </w: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Групповые занятия с сильными учащимися параллельных классов (составление карточек - заданий по изученному материалу, текстов, таблиц для работы на уроке, сочинений лингвистических сказок, работа</w:t>
            </w:r>
            <w:r>
              <w:rPr>
                <w:kern w:val="0"/>
                <w:lang w:eastAsia="ru-RU"/>
              </w:rPr>
              <w:t xml:space="preserve"> </w:t>
            </w:r>
            <w:r w:rsidRPr="00B8648B">
              <w:rPr>
                <w:kern w:val="0"/>
                <w:lang w:eastAsia="ru-RU"/>
              </w:rPr>
              <w:t>«учителем», то есть проведение какого - либо фрагмента урока);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Научно-исследовательская, практическая конференция (Н</w:t>
            </w:r>
            <w:r>
              <w:rPr>
                <w:kern w:val="0"/>
                <w:lang w:eastAsia="ru-RU"/>
              </w:rPr>
              <w:t>ПК), дистанционные олимпиады.</w:t>
            </w: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</w:pPr>
            <w:r w:rsidRPr="00131F59">
              <w:t>Разработаны планы работы</w:t>
            </w:r>
            <w:r w:rsidR="00131F59" w:rsidRPr="00131F59">
              <w:t xml:space="preserve"> с одаренными детьми </w:t>
            </w:r>
            <w:r w:rsidR="00131F59">
              <w:t>учителями предметниками.</w:t>
            </w:r>
          </w:p>
          <w:p w:rsidR="00131F59" w:rsidRDefault="00131F59" w:rsidP="00131F59">
            <w:pPr>
              <w:pStyle w:val="a6"/>
            </w:pPr>
            <w:r>
              <w:t xml:space="preserve">Были определены </w:t>
            </w:r>
            <w:r w:rsidRPr="00154DD8">
              <w:rPr>
                <w:bCs/>
              </w:rPr>
              <w:t>функции методического</w:t>
            </w:r>
            <w:r w:rsidR="00154DD8">
              <w:rPr>
                <w:bCs/>
              </w:rPr>
              <w:t xml:space="preserve"> объединения:</w:t>
            </w:r>
            <w:r w:rsidRPr="00154DD8">
              <w:rPr>
                <w:bCs/>
              </w:rPr>
              <w:t xml:space="preserve"> </w:t>
            </w:r>
          </w:p>
          <w:p w:rsidR="00131F59" w:rsidRDefault="00131F59" w:rsidP="00131F59">
            <w:pPr>
              <w:pStyle w:val="a6"/>
            </w:pPr>
            <w:r>
              <w:t>- координация действий учителей, работающих с одаренными детьми,</w:t>
            </w:r>
          </w:p>
          <w:p w:rsidR="00131F59" w:rsidRDefault="00131F59" w:rsidP="00131F59">
            <w:pPr>
              <w:pStyle w:val="a6"/>
            </w:pPr>
            <w:r>
              <w:t>подготовка методических рекомендаций для работы по программе «Одаренные дети»,</w:t>
            </w:r>
          </w:p>
          <w:p w:rsidR="00131F59" w:rsidRDefault="00131F59" w:rsidP="00131F59">
            <w:pPr>
              <w:pStyle w:val="a6"/>
            </w:pPr>
            <w:r>
              <w:t>- определение критериев эффективности реализации программы,</w:t>
            </w:r>
          </w:p>
          <w:p w:rsidR="00131F59" w:rsidRDefault="00131F59" w:rsidP="00131F59">
            <w:pPr>
              <w:pStyle w:val="a6"/>
            </w:pPr>
            <w:r>
              <w:t>- разработка и обработка новых педагогических технологий в работе с одаренными детьми.</w:t>
            </w:r>
          </w:p>
          <w:p w:rsidR="00131F59" w:rsidRDefault="00131F59" w:rsidP="00131F59">
            <w:pPr>
              <w:pStyle w:val="a6"/>
            </w:pPr>
            <w:r>
              <w:rPr>
                <w:b/>
                <w:bCs/>
              </w:rPr>
              <w:t>Основными направлениями в работе с одарёнными детьми наметили следующие: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Изучение нормативных документов, рекомендаций и опыта работы педагогов по вопросу «Одаренные дети».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Создание банка данных одаренных детей школы.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lastRenderedPageBreak/>
              <w:t>Психологическая помощь одаренным детям.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Создание методической копилки по работе с одаренными детьми.</w:t>
            </w:r>
          </w:p>
          <w:p w:rsidR="00131F59" w:rsidRDefault="00131F59" w:rsidP="00131F59">
            <w:pPr>
              <w:pStyle w:val="a6"/>
              <w:numPr>
                <w:ilvl w:val="0"/>
                <w:numId w:val="4"/>
              </w:numPr>
            </w:pPr>
            <w:r>
              <w:t>Систематизация работы учителей с одаренными детьми в урочной деятельности.</w:t>
            </w:r>
          </w:p>
          <w:p w:rsidR="00131F59" w:rsidRDefault="00131F59" w:rsidP="00131F59">
            <w:pPr>
              <w:pStyle w:val="a6"/>
            </w:pPr>
            <w:r>
              <w:t xml:space="preserve">Используются следующие </w:t>
            </w:r>
            <w:r>
              <w:rPr>
                <w:b/>
                <w:bCs/>
              </w:rPr>
              <w:t>формы работы с одарёнными учащимися в урочное время: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 xml:space="preserve">-индивидуальный подход на уроках, 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625"/>
              </w:tabs>
              <w:ind w:left="200" w:hanging="662"/>
            </w:pPr>
            <w:r>
              <w:t>-использование в практике элементов дифференцированного обучения,</w:t>
            </w:r>
          </w:p>
          <w:p w:rsid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>-проведение нестандартных форм уроков;</w:t>
            </w:r>
          </w:p>
          <w:p w:rsidR="00131F59" w:rsidRPr="00131F59" w:rsidRDefault="00131F59" w:rsidP="00131F59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200" w:hanging="662"/>
            </w:pPr>
            <w:r>
              <w:t xml:space="preserve">-дополнительные занятия с одаренными учащимися, подготовка к </w:t>
            </w:r>
            <w:proofErr w:type="gramStart"/>
            <w:r>
              <w:t xml:space="preserve">олимпиадам,   </w:t>
            </w:r>
            <w:proofErr w:type="gramEnd"/>
            <w:r>
              <w:t xml:space="preserve">                                интеллектуальным играм, дискуссии, консультации по возникшим проблемам. </w:t>
            </w:r>
          </w:p>
        </w:tc>
      </w:tr>
      <w:tr w:rsidR="00B8648B" w:rsidTr="007D534A">
        <w:tc>
          <w:tcPr>
            <w:tcW w:w="3681" w:type="dxa"/>
            <w:vAlign w:val="bottom"/>
          </w:tcPr>
          <w:p w:rsidR="00B8648B" w:rsidRPr="00B8648B" w:rsidRDefault="00B8648B" w:rsidP="00B8648B">
            <w:pPr>
              <w:suppressAutoHyphens w:val="0"/>
              <w:spacing w:line="260" w:lineRule="exact"/>
              <w:ind w:left="120"/>
              <w:textAlignment w:val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B8648B">
              <w:rPr>
                <w:kern w:val="0"/>
                <w:lang w:eastAsia="ru-RU"/>
              </w:rPr>
              <w:lastRenderedPageBreak/>
              <w:t>Разного рода дополнительные занятие по разным направлениям</w:t>
            </w:r>
            <w:r>
              <w:rPr>
                <w:kern w:val="0"/>
                <w:lang w:eastAsia="ru-RU"/>
              </w:rPr>
              <w:t>.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Кружки по интересам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  <w:r w:rsidRPr="00B8648B">
              <w:rPr>
                <w:kern w:val="0"/>
                <w:lang w:eastAsia="ru-RU"/>
              </w:rPr>
              <w:t>Различные конкурсы (спортивные соревнования, разные фестивали, интеллектуальные игры);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Интеллектуальный марафон (проведение конкурсов по разным общеобразовательным предметам);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Участие в олимпиадах;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Работа по индивидуальным планам</w:t>
            </w:r>
            <w:r>
              <w:rPr>
                <w:kern w:val="0"/>
                <w:lang w:eastAsia="ru-RU"/>
              </w:rPr>
              <w:t xml:space="preserve"> </w:t>
            </w:r>
            <w:r w:rsidRPr="00B8648B">
              <w:rPr>
                <w:kern w:val="0"/>
                <w:lang w:eastAsia="ru-RU"/>
              </w:rPr>
              <w:t>(индивидуальное обучение одаренных детей по особым программам);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  <w:tr w:rsidR="00B8648B" w:rsidTr="007D534A">
        <w:tc>
          <w:tcPr>
            <w:tcW w:w="3681" w:type="dxa"/>
          </w:tcPr>
          <w:p w:rsidR="00B8648B" w:rsidRPr="00B8648B" w:rsidRDefault="00B8648B" w:rsidP="00B8648B">
            <w:pPr>
              <w:jc w:val="both"/>
              <w:rPr>
                <w:kern w:val="0"/>
                <w:lang w:eastAsia="ru-RU"/>
              </w:rPr>
            </w:pPr>
            <w:r w:rsidRPr="00B8648B">
              <w:rPr>
                <w:kern w:val="0"/>
                <w:lang w:eastAsia="ru-RU"/>
              </w:rPr>
              <w:t>Проведение предметных недель по предметам</w:t>
            </w:r>
          </w:p>
        </w:tc>
        <w:tc>
          <w:tcPr>
            <w:tcW w:w="2410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8648B" w:rsidRDefault="00B8648B" w:rsidP="00B8648B">
            <w:pPr>
              <w:jc w:val="both"/>
              <w:rPr>
                <w:sz w:val="28"/>
                <w:szCs w:val="28"/>
              </w:rPr>
            </w:pPr>
          </w:p>
        </w:tc>
      </w:tr>
    </w:tbl>
    <w:p w:rsidR="003E3DE2" w:rsidRPr="00130766" w:rsidRDefault="003E3DE2" w:rsidP="00B8648B">
      <w:pPr>
        <w:jc w:val="both"/>
        <w:rPr>
          <w:sz w:val="28"/>
          <w:szCs w:val="28"/>
        </w:rPr>
      </w:pPr>
    </w:p>
    <w:p w:rsidR="003E3DE2" w:rsidRPr="00AC52D7" w:rsidRDefault="003E3DE2" w:rsidP="003E3DE2">
      <w:pPr>
        <w:numPr>
          <w:ilvl w:val="0"/>
          <w:numId w:val="1"/>
        </w:numPr>
        <w:jc w:val="both"/>
      </w:pPr>
      <w:r w:rsidRPr="00AC52D7">
        <w:rPr>
          <w:sz w:val="28"/>
          <w:szCs w:val="28"/>
        </w:rPr>
        <w:lastRenderedPageBreak/>
        <w:t xml:space="preserve">Данные о количестве обучающихся </w:t>
      </w:r>
      <w:r w:rsidR="001A4CA9" w:rsidRPr="00087159">
        <w:rPr>
          <w:b/>
          <w:sz w:val="28"/>
          <w:szCs w:val="28"/>
        </w:rPr>
        <w:t>3-</w:t>
      </w:r>
      <w:r w:rsidRPr="00087159">
        <w:rPr>
          <w:b/>
          <w:sz w:val="28"/>
          <w:szCs w:val="28"/>
        </w:rPr>
        <w:t>4 классов</w:t>
      </w:r>
      <w:r w:rsidRPr="00AC52D7">
        <w:rPr>
          <w:sz w:val="28"/>
          <w:szCs w:val="28"/>
        </w:rPr>
        <w:t xml:space="preserve">- участников школьного этапа всероссийской олимпиады школьников </w:t>
      </w:r>
    </w:p>
    <w:p w:rsidR="003E3DE2" w:rsidRPr="00AC52D7" w:rsidRDefault="003E3DE2" w:rsidP="003E3DE2">
      <w:pPr>
        <w:ind w:left="720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44"/>
        <w:gridCol w:w="2183"/>
        <w:gridCol w:w="2079"/>
      </w:tblGrid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участников (чел.)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победителей (чел.)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Кол-во призёров (чел.)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664E84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C5D28">
              <w:rPr>
                <w:sz w:val="26"/>
                <w:szCs w:val="26"/>
              </w:rPr>
              <w:t>9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664E84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7C5D28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902861" w:rsidRDefault="003E3DE2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44" w:type="dxa"/>
            <w:shd w:val="clear" w:color="auto" w:fill="auto"/>
          </w:tcPr>
          <w:p w:rsidR="003E3DE2" w:rsidRPr="00902861" w:rsidRDefault="00087159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C5D28">
              <w:rPr>
                <w:sz w:val="26"/>
                <w:szCs w:val="26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3E3DE2" w:rsidRPr="00902861" w:rsidRDefault="007C5D28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3E3DE2" w:rsidRPr="00902861" w:rsidRDefault="00087159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C5D28">
              <w:rPr>
                <w:sz w:val="26"/>
                <w:szCs w:val="26"/>
              </w:rPr>
              <w:t>5</w:t>
            </w:r>
          </w:p>
        </w:tc>
      </w:tr>
      <w:tr w:rsidR="00125CF8" w:rsidRPr="00A53672" w:rsidTr="00902861">
        <w:tc>
          <w:tcPr>
            <w:tcW w:w="2660" w:type="dxa"/>
            <w:shd w:val="clear" w:color="auto" w:fill="auto"/>
          </w:tcPr>
          <w:p w:rsidR="00125CF8" w:rsidRPr="00902861" w:rsidRDefault="00125CF8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144" w:type="dxa"/>
            <w:shd w:val="clear" w:color="auto" w:fill="auto"/>
          </w:tcPr>
          <w:p w:rsidR="00125CF8" w:rsidRPr="00902861" w:rsidRDefault="001A4CA9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5CF8" w:rsidRPr="00902861">
              <w:rPr>
                <w:sz w:val="26"/>
                <w:szCs w:val="26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125CF8" w:rsidRPr="00902861" w:rsidRDefault="001A4CA9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125CF8" w:rsidRPr="00902861" w:rsidRDefault="001A4CA9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25CF8" w:rsidRPr="00A53672" w:rsidTr="00902861">
        <w:tc>
          <w:tcPr>
            <w:tcW w:w="2660" w:type="dxa"/>
            <w:shd w:val="clear" w:color="auto" w:fill="auto"/>
          </w:tcPr>
          <w:p w:rsidR="00125CF8" w:rsidRPr="00902861" w:rsidRDefault="00125CF8" w:rsidP="005A35C8">
            <w:pPr>
              <w:jc w:val="both"/>
              <w:rPr>
                <w:sz w:val="26"/>
                <w:szCs w:val="26"/>
              </w:rPr>
            </w:pPr>
            <w:r w:rsidRPr="00902861">
              <w:rPr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2144" w:type="dxa"/>
            <w:shd w:val="clear" w:color="auto" w:fill="auto"/>
          </w:tcPr>
          <w:p w:rsidR="00125CF8" w:rsidRPr="00902861" w:rsidRDefault="007C5D28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183" w:type="dxa"/>
            <w:shd w:val="clear" w:color="auto" w:fill="auto"/>
          </w:tcPr>
          <w:p w:rsidR="00125CF8" w:rsidRPr="00902861" w:rsidRDefault="007D534A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125CF8" w:rsidRPr="00902861" w:rsidRDefault="007D534A" w:rsidP="005A35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E3DE2" w:rsidRPr="00A53672" w:rsidTr="00902861">
        <w:tc>
          <w:tcPr>
            <w:tcW w:w="2660" w:type="dxa"/>
            <w:shd w:val="clear" w:color="auto" w:fill="auto"/>
          </w:tcPr>
          <w:p w:rsidR="003E3DE2" w:rsidRPr="007D534A" w:rsidRDefault="003E3DE2" w:rsidP="005A35C8">
            <w:pPr>
              <w:jc w:val="both"/>
              <w:rPr>
                <w:b/>
                <w:sz w:val="26"/>
                <w:szCs w:val="26"/>
              </w:rPr>
            </w:pPr>
            <w:r w:rsidRPr="007D534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44" w:type="dxa"/>
            <w:shd w:val="clear" w:color="auto" w:fill="auto"/>
          </w:tcPr>
          <w:p w:rsidR="003E3DE2" w:rsidRPr="007D534A" w:rsidRDefault="007C5D28" w:rsidP="005A35C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2183" w:type="dxa"/>
            <w:shd w:val="clear" w:color="auto" w:fill="auto"/>
          </w:tcPr>
          <w:p w:rsidR="003E3DE2" w:rsidRPr="007D534A" w:rsidRDefault="007C5D28" w:rsidP="005A35C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3E3DE2" w:rsidRPr="007D534A" w:rsidRDefault="007D534A" w:rsidP="005A35C8">
            <w:pPr>
              <w:jc w:val="both"/>
              <w:rPr>
                <w:b/>
                <w:sz w:val="26"/>
                <w:szCs w:val="26"/>
              </w:rPr>
            </w:pPr>
            <w:r w:rsidRPr="007D534A">
              <w:rPr>
                <w:b/>
                <w:sz w:val="26"/>
                <w:szCs w:val="26"/>
              </w:rPr>
              <w:t>2</w:t>
            </w:r>
            <w:r w:rsidR="007C5D28">
              <w:rPr>
                <w:b/>
                <w:sz w:val="26"/>
                <w:szCs w:val="26"/>
              </w:rPr>
              <w:t>8</w:t>
            </w:r>
          </w:p>
        </w:tc>
      </w:tr>
    </w:tbl>
    <w:p w:rsidR="003E3DE2" w:rsidRDefault="003E3DE2" w:rsidP="0002770D">
      <w:pPr>
        <w:jc w:val="both"/>
      </w:pPr>
    </w:p>
    <w:p w:rsidR="003E3DE2" w:rsidRPr="00AC52D7" w:rsidRDefault="003E3DE2" w:rsidP="003E3DE2">
      <w:pPr>
        <w:numPr>
          <w:ilvl w:val="0"/>
          <w:numId w:val="1"/>
        </w:numPr>
        <w:jc w:val="both"/>
        <w:rPr>
          <w:sz w:val="28"/>
          <w:szCs w:val="28"/>
        </w:rPr>
      </w:pPr>
      <w:r w:rsidRPr="00AC52D7">
        <w:rPr>
          <w:sz w:val="28"/>
          <w:szCs w:val="28"/>
        </w:rPr>
        <w:t>Количественные данные школьного этапа всероссийской олимпиады школьников 201</w:t>
      </w:r>
      <w:r w:rsidR="001D6E26">
        <w:rPr>
          <w:sz w:val="28"/>
          <w:szCs w:val="28"/>
        </w:rPr>
        <w:t>9</w:t>
      </w:r>
      <w:r w:rsidRPr="00AC52D7">
        <w:rPr>
          <w:sz w:val="28"/>
          <w:szCs w:val="28"/>
        </w:rPr>
        <w:t>-20</w:t>
      </w:r>
      <w:r w:rsidR="001D6E26">
        <w:rPr>
          <w:sz w:val="28"/>
          <w:szCs w:val="28"/>
        </w:rPr>
        <w:t>20</w:t>
      </w:r>
      <w:r w:rsidRPr="00AC52D7">
        <w:rPr>
          <w:sz w:val="28"/>
          <w:szCs w:val="28"/>
        </w:rPr>
        <w:t xml:space="preserve"> учебного года</w:t>
      </w:r>
    </w:p>
    <w:p w:rsidR="003E3DE2" w:rsidRPr="00AC52D7" w:rsidRDefault="003E3DE2" w:rsidP="003E3DE2">
      <w:pPr>
        <w:jc w:val="center"/>
        <w:rPr>
          <w:sz w:val="28"/>
          <w:szCs w:val="28"/>
        </w:rPr>
      </w:pPr>
    </w:p>
    <w:tbl>
      <w:tblPr>
        <w:tblW w:w="10857" w:type="dxa"/>
        <w:jc w:val="center"/>
        <w:tblLayout w:type="fixed"/>
        <w:tblLook w:val="0000" w:firstRow="0" w:lastRow="0" w:firstColumn="0" w:lastColumn="0" w:noHBand="0" w:noVBand="0"/>
      </w:tblPr>
      <w:tblGrid>
        <w:gridCol w:w="2471"/>
        <w:gridCol w:w="1582"/>
        <w:gridCol w:w="1843"/>
        <w:gridCol w:w="1843"/>
        <w:gridCol w:w="1559"/>
        <w:gridCol w:w="1559"/>
      </w:tblGrid>
      <w:tr w:rsidR="003E3DE2" w:rsidRPr="000C1DB8" w:rsidTr="00336F81">
        <w:trPr>
          <w:trHeight w:val="654"/>
          <w:jc w:val="center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tabs>
                <w:tab w:val="left" w:pos="2280"/>
              </w:tabs>
              <w:snapToGrid w:val="0"/>
              <w:jc w:val="center"/>
            </w:pPr>
            <w:bookmarkStart w:id="1" w:name="_Hlk528005020"/>
            <w:r w:rsidRPr="000C1DB8">
              <w:t>Предметы</w:t>
            </w:r>
          </w:p>
        </w:tc>
        <w:tc>
          <w:tcPr>
            <w:tcW w:w="8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Школьный этап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tabs>
                <w:tab w:val="left" w:pos="2280"/>
              </w:tabs>
              <w:snapToGrid w:val="0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 xml:space="preserve">Фактическое количество участников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</w:t>
            </w:r>
            <w:r w:rsidRPr="000C1DB8">
              <w:t xml:space="preserve"> </w:t>
            </w:r>
            <w:r>
              <w:t xml:space="preserve"> </w:t>
            </w:r>
            <w:r w:rsidRPr="000C1DB8">
              <w:t>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</w:t>
            </w:r>
            <w:r w:rsidRPr="000C1DB8">
              <w:t>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Количество</w:t>
            </w:r>
            <w:r>
              <w:t xml:space="preserve"> победителей и </w:t>
            </w:r>
            <w:r w:rsidRPr="000C1DB8">
              <w:t>призеров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  <w:r>
              <w:t>В % от общего количества участников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tabs>
                <w:tab w:val="left" w:pos="2280"/>
              </w:tabs>
              <w:snapToGrid w:val="0"/>
              <w:jc w:val="center"/>
            </w:pPr>
            <w:r w:rsidRPr="000C1DB8">
              <w:t>Английский язык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D6E26" w:rsidP="005A35C8">
            <w:pPr>
              <w:snapToGrid w:val="0"/>
              <w:jc w:val="center"/>
            </w:pPr>
            <w:r>
              <w:t>1</w:t>
            </w:r>
            <w:r w:rsidR="0002770D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2770D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1D6E26" w:rsidP="005A35C8">
            <w:pPr>
              <w:snapToGri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D6E26" w:rsidP="005A35C8">
            <w:pPr>
              <w:snapToGri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D6E26" w:rsidP="005A35C8">
            <w:pPr>
              <w:snapToGrid w:val="0"/>
              <w:jc w:val="center"/>
            </w:pPr>
            <w:r>
              <w:t xml:space="preserve">52.9 </w:t>
            </w:r>
            <w:r w:rsidR="00FC0F4D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Биология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FC0F4D" w:rsidP="005A35C8">
            <w:pPr>
              <w:snapToGrid w:val="0"/>
              <w:jc w:val="center"/>
            </w:pPr>
            <w:r>
              <w:t>1</w:t>
            </w:r>
            <w:r w:rsidR="001A38ED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A38ED" w:rsidP="005A35C8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1A38ED" w:rsidP="005A35C8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FC0F4D" w:rsidP="005A35C8">
            <w:pPr>
              <w:snapToGrid w:val="0"/>
              <w:jc w:val="center"/>
            </w:pPr>
            <w:r>
              <w:t>1</w:t>
            </w:r>
            <w:r w:rsidR="001A38E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FC0F4D" w:rsidP="005A35C8">
            <w:pPr>
              <w:snapToGrid w:val="0"/>
              <w:jc w:val="center"/>
            </w:pPr>
            <w:r>
              <w:t>8</w:t>
            </w:r>
            <w:r w:rsidR="001A38ED">
              <w:t xml:space="preserve">6,6 </w:t>
            </w:r>
            <w:r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География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F711AE" w:rsidP="005A35C8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DD44CF" w:rsidP="005A35C8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DD44CF" w:rsidP="005A35C8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DD44CF" w:rsidP="005A35C8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DD44CF" w:rsidP="005A35C8">
            <w:pPr>
              <w:snapToGrid w:val="0"/>
              <w:jc w:val="center"/>
            </w:pPr>
            <w:r>
              <w:t xml:space="preserve">61,5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Информатика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F83281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F83281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F83281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F83281" w:rsidP="005A35C8">
            <w:pPr>
              <w:snapToGrid w:val="0"/>
              <w:jc w:val="center"/>
            </w:pPr>
            <w:r>
              <w:t>0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История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2</w:t>
            </w:r>
            <w:r w:rsidR="00C27C3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C27C3F" w:rsidP="005A35C8">
            <w:pPr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C27C3F" w:rsidP="005A35C8">
            <w:pPr>
              <w:snapToGri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C27C3F" w:rsidP="005A35C8">
            <w:pPr>
              <w:snapToGrid w:val="0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C27C3F" w:rsidP="005A35C8">
            <w:pPr>
              <w:snapToGrid w:val="0"/>
              <w:jc w:val="center"/>
            </w:pPr>
            <w:r>
              <w:t xml:space="preserve">72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Литература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B214D4" w:rsidP="005A35C8">
            <w:pPr>
              <w:snapToGri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D64F9B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D64F9B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56CC" w:rsidP="005A35C8">
            <w:pPr>
              <w:snapToGri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D64F9B" w:rsidP="005A35C8">
            <w:pPr>
              <w:snapToGrid w:val="0"/>
              <w:jc w:val="center"/>
            </w:pPr>
            <w:r>
              <w:t xml:space="preserve">35,2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 xml:space="preserve">Математика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C8269E" w:rsidP="005A35C8">
            <w:pPr>
              <w:snapToGri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C8269E" w:rsidP="005A35C8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C8269E" w:rsidP="005A35C8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C8269E" w:rsidP="005A35C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56CC" w:rsidP="005A35C8">
            <w:pPr>
              <w:snapToGrid w:val="0"/>
              <w:jc w:val="center"/>
            </w:pPr>
            <w:r>
              <w:t>6</w:t>
            </w:r>
            <w:r w:rsidR="00C8269E">
              <w:t>2</w:t>
            </w:r>
            <w:r>
              <w:t>,</w:t>
            </w:r>
            <w:r w:rsidR="00C8269E">
              <w:t xml:space="preserve">5 </w:t>
            </w:r>
            <w:r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ОБЖ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B0414" w:rsidP="005A35C8">
            <w:pPr>
              <w:snapToGri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A87DFB" w:rsidP="005A35C8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A87DFB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A87DFB" w:rsidP="005A35C8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A87DFB" w:rsidP="005A35C8">
            <w:pPr>
              <w:snapToGrid w:val="0"/>
              <w:jc w:val="center"/>
            </w:pPr>
            <w:r>
              <w:t>100%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Обществознание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2</w:t>
            </w:r>
            <w:r w:rsidR="00940CEE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940CEE" w:rsidP="005A35C8">
            <w:pPr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940CEE" w:rsidP="005A35C8">
            <w:pPr>
              <w:snapToGrid w:val="0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940CEE" w:rsidP="005A35C8">
            <w:pPr>
              <w:snapToGrid w:val="0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56CC" w:rsidP="005A35C8">
            <w:pPr>
              <w:snapToGrid w:val="0"/>
              <w:jc w:val="center"/>
            </w:pPr>
            <w:r>
              <w:t>8</w:t>
            </w:r>
            <w:r w:rsidR="00940CEE">
              <w:t xml:space="preserve">0,76 </w:t>
            </w:r>
            <w:r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 xml:space="preserve">Русский язык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2</w:t>
            </w:r>
            <w:r w:rsidR="0006615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66150" w:rsidP="005A35C8">
            <w:pPr>
              <w:snapToGri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066150" w:rsidP="005A35C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56CC" w:rsidP="005A35C8">
            <w:pPr>
              <w:snapToGrid w:val="0"/>
              <w:jc w:val="center"/>
            </w:pPr>
            <w:r>
              <w:t>1</w:t>
            </w:r>
            <w:r w:rsidR="00066150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66150" w:rsidP="005A35C8">
            <w:pPr>
              <w:snapToGrid w:val="0"/>
              <w:jc w:val="center"/>
            </w:pPr>
            <w:r>
              <w:t>69,</w:t>
            </w:r>
            <w:r w:rsidR="000F56CC">
              <w:t>56%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Технология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1C68D7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1C68D7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68D7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1C68D7" w:rsidP="005A35C8">
            <w:pPr>
              <w:snapToGrid w:val="0"/>
              <w:jc w:val="center"/>
            </w:pPr>
            <w:r>
              <w:t>0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Физика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8E265B" w:rsidP="005A35C8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90CEF" w:rsidP="005A35C8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090CEF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90CEF" w:rsidP="005A35C8">
            <w:pPr>
              <w:snapToGri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90CEF" w:rsidP="005A35C8">
            <w:pPr>
              <w:snapToGrid w:val="0"/>
              <w:jc w:val="center"/>
            </w:pPr>
            <w:r>
              <w:t>7</w:t>
            </w:r>
            <w:r w:rsidR="000F56CC">
              <w:t>0</w:t>
            </w:r>
            <w:r>
              <w:t xml:space="preserve"> </w:t>
            </w:r>
            <w:r w:rsidR="000F56CC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Физическая культура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36E3" w:rsidP="000F36E3">
            <w:pPr>
              <w:snapToGrid w:val="0"/>
            </w:pPr>
            <w: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65360C" w:rsidP="005A35C8">
            <w:pPr>
              <w:snapToGrid w:val="0"/>
              <w:jc w:val="center"/>
            </w:pPr>
            <w:r>
              <w:t>100%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Химия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36E3" w:rsidP="005A35C8">
            <w:pPr>
              <w:snapToGri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56CC" w:rsidP="005A35C8">
            <w:pPr>
              <w:snapToGrid w:val="0"/>
              <w:jc w:val="center"/>
            </w:pPr>
            <w:r>
              <w:t>100%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Экология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0F36E3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36E3" w:rsidP="005A35C8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0F36E3" w:rsidP="005A35C8">
            <w:pPr>
              <w:snapToGrid w:val="0"/>
              <w:jc w:val="center"/>
            </w:pPr>
            <w:r>
              <w:t>100 %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Экономика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Итого</w:t>
            </w:r>
            <w:r>
              <w:t xml:space="preserve"> (человек)*</w:t>
            </w:r>
            <w:r w:rsidRPr="000C1DB8">
              <w:t>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0F56CC" w:rsidP="005A35C8">
            <w:pPr>
              <w:snapToGrid w:val="0"/>
              <w:jc w:val="center"/>
            </w:pPr>
            <w:r>
              <w:t>17</w:t>
            </w:r>
            <w:r w:rsidR="00620FE4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433B3D" w:rsidP="005A35C8">
            <w:pPr>
              <w:snapToGrid w:val="0"/>
              <w:jc w:val="center"/>
            </w:pPr>
            <w:r>
              <w:t>4</w:t>
            </w:r>
            <w:r w:rsidR="00551E14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A221E3" w:rsidP="005A35C8">
            <w:pPr>
              <w:snapToGrid w:val="0"/>
              <w:jc w:val="center"/>
            </w:pPr>
            <w: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A221E3" w:rsidP="005A35C8">
            <w:pPr>
              <w:snapToGrid w:val="0"/>
              <w:jc w:val="center"/>
            </w:pPr>
            <w: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A221E3" w:rsidP="005A35C8">
            <w:pPr>
              <w:snapToGrid w:val="0"/>
              <w:jc w:val="center"/>
            </w:pPr>
            <w:r>
              <w:t>6</w:t>
            </w:r>
            <w:r w:rsidR="0065360C">
              <w:t>9</w:t>
            </w:r>
            <w:r>
              <w:t xml:space="preserve">,66 </w:t>
            </w:r>
            <w:r w:rsidR="00433B3D">
              <w:t>%</w:t>
            </w:r>
          </w:p>
        </w:tc>
      </w:tr>
      <w:tr w:rsidR="003E3DE2" w:rsidRPr="000C1DB8" w:rsidTr="00336F8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  <w:r w:rsidRPr="000C1DB8">
              <w:t>Родной язык (башкирский)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E2" w:rsidRPr="000C1DB8" w:rsidRDefault="003E3DE2" w:rsidP="005A35C8">
            <w:pPr>
              <w:snapToGrid w:val="0"/>
              <w:jc w:val="center"/>
            </w:pPr>
          </w:p>
        </w:tc>
      </w:tr>
      <w:bookmarkEnd w:id="1"/>
    </w:tbl>
    <w:p w:rsidR="003E3DE2" w:rsidRDefault="003E3DE2"/>
    <w:sectPr w:rsidR="003E3DE2" w:rsidSect="00E1575F">
      <w:footerReference w:type="default" r:id="rId11"/>
      <w:pgSz w:w="11906" w:h="16838"/>
      <w:pgMar w:top="1134" w:right="850" w:bottom="1134" w:left="1701" w:header="720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88" w:rsidRDefault="003C1B88">
      <w:pPr>
        <w:spacing w:line="240" w:lineRule="auto"/>
      </w:pPr>
      <w:r>
        <w:separator/>
      </w:r>
    </w:p>
  </w:endnote>
  <w:endnote w:type="continuationSeparator" w:id="0">
    <w:p w:rsidR="003C1B88" w:rsidRDefault="003C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A81" w:rsidRDefault="003C1B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88" w:rsidRDefault="003C1B88">
      <w:pPr>
        <w:spacing w:line="240" w:lineRule="auto"/>
      </w:pPr>
      <w:r>
        <w:separator/>
      </w:r>
    </w:p>
  </w:footnote>
  <w:footnote w:type="continuationSeparator" w:id="0">
    <w:p w:rsidR="003C1B88" w:rsidRDefault="003C1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68A01DAA"/>
    <w:lvl w:ilvl="0" w:tplc="478AC73E">
      <w:start w:val="1"/>
      <w:numFmt w:val="bullet"/>
      <w:lvlText w:val="К"/>
      <w:lvlJc w:val="left"/>
    </w:lvl>
    <w:lvl w:ilvl="1" w:tplc="42BA455E">
      <w:numFmt w:val="decimal"/>
      <w:lvlText w:val=""/>
      <w:lvlJc w:val="left"/>
    </w:lvl>
    <w:lvl w:ilvl="2" w:tplc="A886D1A4">
      <w:numFmt w:val="decimal"/>
      <w:lvlText w:val=""/>
      <w:lvlJc w:val="left"/>
    </w:lvl>
    <w:lvl w:ilvl="3" w:tplc="FD30C892">
      <w:numFmt w:val="decimal"/>
      <w:lvlText w:val=""/>
      <w:lvlJc w:val="left"/>
    </w:lvl>
    <w:lvl w:ilvl="4" w:tplc="40043798">
      <w:numFmt w:val="decimal"/>
      <w:lvlText w:val=""/>
      <w:lvlJc w:val="left"/>
    </w:lvl>
    <w:lvl w:ilvl="5" w:tplc="53DEEAD0">
      <w:numFmt w:val="decimal"/>
      <w:lvlText w:val=""/>
      <w:lvlJc w:val="left"/>
    </w:lvl>
    <w:lvl w:ilvl="6" w:tplc="B0D8E3F4">
      <w:numFmt w:val="decimal"/>
      <w:lvlText w:val=""/>
      <w:lvlJc w:val="left"/>
    </w:lvl>
    <w:lvl w:ilvl="7" w:tplc="A60CA40C">
      <w:numFmt w:val="decimal"/>
      <w:lvlText w:val=""/>
      <w:lvlJc w:val="left"/>
    </w:lvl>
    <w:lvl w:ilvl="8" w:tplc="EA6E17CA">
      <w:numFmt w:val="decimal"/>
      <w:lvlText w:val=""/>
      <w:lvlJc w:val="left"/>
    </w:lvl>
  </w:abstractNum>
  <w:abstractNum w:abstractNumId="1" w15:restartNumberingAfterBreak="0">
    <w:nsid w:val="24934703"/>
    <w:multiLevelType w:val="hybridMultilevel"/>
    <w:tmpl w:val="33B0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00B"/>
    <w:multiLevelType w:val="multilevel"/>
    <w:tmpl w:val="367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A38B4"/>
    <w:multiLevelType w:val="multilevel"/>
    <w:tmpl w:val="1F3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636D8"/>
    <w:multiLevelType w:val="multilevel"/>
    <w:tmpl w:val="760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47775"/>
    <w:multiLevelType w:val="multilevel"/>
    <w:tmpl w:val="1AF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D6168"/>
    <w:multiLevelType w:val="hybridMultilevel"/>
    <w:tmpl w:val="1F9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E75BB"/>
    <w:multiLevelType w:val="hybridMultilevel"/>
    <w:tmpl w:val="4CE0B720"/>
    <w:lvl w:ilvl="0" w:tplc="C40EF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3962"/>
    <w:multiLevelType w:val="hybridMultilevel"/>
    <w:tmpl w:val="3138B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1B03"/>
    <w:multiLevelType w:val="hybridMultilevel"/>
    <w:tmpl w:val="D71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2"/>
    <w:rsid w:val="000011BB"/>
    <w:rsid w:val="0002770D"/>
    <w:rsid w:val="00066150"/>
    <w:rsid w:val="00087159"/>
    <w:rsid w:val="00090CEF"/>
    <w:rsid w:val="00096968"/>
    <w:rsid w:val="000B0414"/>
    <w:rsid w:val="000F36E3"/>
    <w:rsid w:val="000F56CC"/>
    <w:rsid w:val="00122CF1"/>
    <w:rsid w:val="00125CF8"/>
    <w:rsid w:val="00131F59"/>
    <w:rsid w:val="00154DD8"/>
    <w:rsid w:val="00195FC1"/>
    <w:rsid w:val="001A38ED"/>
    <w:rsid w:val="001A4CA9"/>
    <w:rsid w:val="001B2232"/>
    <w:rsid w:val="001C68D7"/>
    <w:rsid w:val="001D6E26"/>
    <w:rsid w:val="001E128B"/>
    <w:rsid w:val="002E4473"/>
    <w:rsid w:val="00336F81"/>
    <w:rsid w:val="003A4ED6"/>
    <w:rsid w:val="003C1B88"/>
    <w:rsid w:val="003E3DE2"/>
    <w:rsid w:val="00433B3D"/>
    <w:rsid w:val="00471B79"/>
    <w:rsid w:val="00507946"/>
    <w:rsid w:val="00551E14"/>
    <w:rsid w:val="005F75A7"/>
    <w:rsid w:val="006163E1"/>
    <w:rsid w:val="00620FE4"/>
    <w:rsid w:val="00642D20"/>
    <w:rsid w:val="0065360C"/>
    <w:rsid w:val="00664E84"/>
    <w:rsid w:val="006B21D9"/>
    <w:rsid w:val="00767E09"/>
    <w:rsid w:val="007C5D28"/>
    <w:rsid w:val="007D534A"/>
    <w:rsid w:val="007F75C5"/>
    <w:rsid w:val="00890883"/>
    <w:rsid w:val="008E265B"/>
    <w:rsid w:val="00902861"/>
    <w:rsid w:val="00940CEE"/>
    <w:rsid w:val="0099091A"/>
    <w:rsid w:val="00A016CC"/>
    <w:rsid w:val="00A07FB1"/>
    <w:rsid w:val="00A12512"/>
    <w:rsid w:val="00A221E3"/>
    <w:rsid w:val="00A87DFB"/>
    <w:rsid w:val="00A92C97"/>
    <w:rsid w:val="00B200A2"/>
    <w:rsid w:val="00B214D4"/>
    <w:rsid w:val="00B31679"/>
    <w:rsid w:val="00B4567F"/>
    <w:rsid w:val="00B653E4"/>
    <w:rsid w:val="00B8648B"/>
    <w:rsid w:val="00C27C3F"/>
    <w:rsid w:val="00C8269E"/>
    <w:rsid w:val="00C93241"/>
    <w:rsid w:val="00CA39A2"/>
    <w:rsid w:val="00CA5675"/>
    <w:rsid w:val="00CC40CE"/>
    <w:rsid w:val="00CE3F02"/>
    <w:rsid w:val="00D64F9B"/>
    <w:rsid w:val="00DD44CF"/>
    <w:rsid w:val="00E02C42"/>
    <w:rsid w:val="00E46E3C"/>
    <w:rsid w:val="00E75226"/>
    <w:rsid w:val="00E847D4"/>
    <w:rsid w:val="00F711AE"/>
    <w:rsid w:val="00F83281"/>
    <w:rsid w:val="00FC0F4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3D3"/>
  <w15:chartTrackingRefBased/>
  <w15:docId w15:val="{1B490F88-701C-45F1-B3C7-594236E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E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3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3D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5">
    <w:name w:val="Table Grid"/>
    <w:basedOn w:val="a1"/>
    <w:uiPriority w:val="39"/>
    <w:rsid w:val="00B8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31F59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ru-RU"/>
    </w:rPr>
  </w:style>
  <w:style w:type="paragraph" w:styleId="a7">
    <w:name w:val="List Paragraph"/>
    <w:basedOn w:val="a"/>
    <w:uiPriority w:val="34"/>
    <w:qFormat/>
    <w:rsid w:val="000011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2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8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ka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krovka200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</a:t>
            </a:r>
            <a:r>
              <a:rPr lang="ru-RU" baseline="0"/>
              <a:t> победителей и призеров за три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победителей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0.27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F-46C4-A56E-F824D1F0A0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призеров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0.34</c:v>
                </c:pt>
                <c:pt idx="1">
                  <c:v>0.22</c:v>
                </c:pt>
                <c:pt idx="2" formatCode="0.00%">
                  <c:v>0.4269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3F-46C4-A56E-F824D1F0A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29505247"/>
        <c:axId val="1628246975"/>
      </c:barChart>
      <c:catAx>
        <c:axId val="16295052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246975"/>
        <c:crosses val="autoZero"/>
        <c:auto val="1"/>
        <c:lblAlgn val="ctr"/>
        <c:lblOffset val="100"/>
        <c:noMultiLvlLbl val="0"/>
      </c:catAx>
      <c:valAx>
        <c:axId val="1628246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9505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%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2016-2017 учебный год </c:v>
                </c:pt>
                <c:pt idx="1">
                  <c:v>2017-2018 учебный год 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7.0000000000000007E-2</c:v>
                </c:pt>
                <c:pt idx="1">
                  <c:v>0.33329999999999999</c:v>
                </c:pt>
                <c:pt idx="2" formatCode="0%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B-427B-B340-4D75EA3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0951807"/>
        <c:axId val="1295055983"/>
      </c:barChart>
      <c:catAx>
        <c:axId val="1310951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5055983"/>
        <c:crosses val="autoZero"/>
        <c:auto val="1"/>
        <c:lblAlgn val="ctr"/>
        <c:lblOffset val="100"/>
        <c:noMultiLvlLbl val="0"/>
      </c:catAx>
      <c:valAx>
        <c:axId val="1295055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951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36</cp:revision>
  <cp:lastPrinted>2018-11-06T07:24:00Z</cp:lastPrinted>
  <dcterms:created xsi:type="dcterms:W3CDTF">2019-10-21T10:02:00Z</dcterms:created>
  <dcterms:modified xsi:type="dcterms:W3CDTF">2019-10-23T05:17:00Z</dcterms:modified>
</cp:coreProperties>
</file>